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87D7" w14:textId="77777777" w:rsidR="000606E9" w:rsidRPr="001A7932" w:rsidRDefault="000606E9" w:rsidP="000606E9">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Exmoor Medical Centre</w:t>
      </w:r>
    </w:p>
    <w:p w14:paraId="2D254BED" w14:textId="77777777" w:rsidR="000606E9" w:rsidRPr="001A7932" w:rsidRDefault="000606E9" w:rsidP="000606E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0ADE90A7" w14:textId="77777777" w:rsidR="000606E9" w:rsidRPr="001A7932" w:rsidRDefault="000606E9" w:rsidP="000606E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The Organisation also publishes </w:t>
      </w:r>
      <w:proofErr w:type="gramStart"/>
      <w:r w:rsidRPr="001A7932">
        <w:rPr>
          <w:rFonts w:ascii="Arial" w:eastAsia="Calibri" w:hAnsi="Arial" w:cs="Arial"/>
          <w:color w:val="58585A"/>
        </w:rPr>
        <w:t>a number of</w:t>
      </w:r>
      <w:proofErr w:type="gramEnd"/>
      <w:r w:rsidRPr="001A7932">
        <w:rPr>
          <w:rFonts w:ascii="Arial" w:eastAsia="Calibri" w:hAnsi="Arial" w:cs="Arial"/>
          <w:color w:val="58585A"/>
        </w:rPr>
        <w:t xml:space="preserve"> specific notices, which are available at the bottom of this page.</w:t>
      </w:r>
    </w:p>
    <w:p w14:paraId="17600A12" w14:textId="77777777" w:rsidR="000606E9" w:rsidRPr="001A7932" w:rsidRDefault="000606E9" w:rsidP="000606E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5A6F1F3E" w14:textId="77777777" w:rsidR="000606E9" w:rsidRPr="001A7932" w:rsidRDefault="000606E9" w:rsidP="000606E9">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740E6B08"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682D061E"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2250A29D"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0A7B223A"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30DCBF99"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1FAF10B9"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1A214F45"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0AEAB72D"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6981FA29"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3A66D54E"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1611E615"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47B477D0"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71654BA3"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5613ADB1"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4BFB3458"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7F13F406"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3B858523" w14:textId="7982A8E9" w:rsidR="000606E9" w:rsidRDefault="000606E9" w:rsidP="000606E9">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2654FC">
        <w:rPr>
          <w:rFonts w:ascii="Arial" w:eastAsia="Calibri" w:hAnsi="Arial" w:cs="Arial"/>
          <w:b/>
          <w:noProof/>
          <w:color w:val="58585A"/>
        </w:rPr>
        <w:t>Ju</w:t>
      </w:r>
      <w:r w:rsidR="00514D8C">
        <w:rPr>
          <w:rFonts w:ascii="Arial" w:eastAsia="Calibri" w:hAnsi="Arial" w:cs="Arial"/>
          <w:b/>
          <w:noProof/>
          <w:color w:val="58585A"/>
        </w:rPr>
        <w:t>ly</w:t>
      </w:r>
      <w:r w:rsidR="00066EBF">
        <w:rPr>
          <w:rFonts w:ascii="Arial" w:eastAsia="Calibri" w:hAnsi="Arial" w:cs="Arial"/>
          <w:b/>
          <w:noProof/>
          <w:color w:val="58585A"/>
        </w:rPr>
        <w:t xml:space="preserve"> 2026</w:t>
      </w:r>
      <w:r w:rsidR="00B26C45">
        <w:rPr>
          <w:rFonts w:ascii="Arial" w:eastAsia="Calibri" w:hAnsi="Arial" w:cs="Arial"/>
          <w:b/>
          <w:noProof/>
          <w:color w:val="58585A"/>
        </w:rPr>
        <w:t>.</w:t>
      </w:r>
    </w:p>
    <w:p w14:paraId="0C516C68" w14:textId="4E651B33" w:rsidR="000606E9" w:rsidRPr="001A7932" w:rsidRDefault="000606E9" w:rsidP="000606E9">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547272">
        <w:rPr>
          <w:rFonts w:ascii="Arial" w:eastAsia="Calibri" w:hAnsi="Arial" w:cs="Arial"/>
          <w:b/>
          <w:noProof/>
          <w:color w:val="58585A"/>
        </w:rPr>
        <w:t>1</w:t>
      </w:r>
      <w:r w:rsidR="00514D8C">
        <w:rPr>
          <w:rFonts w:ascii="Arial" w:eastAsia="Calibri" w:hAnsi="Arial" w:cs="Arial"/>
          <w:b/>
          <w:noProof/>
          <w:color w:val="58585A"/>
        </w:rPr>
        <w:t>4</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0606E9" w:rsidRPr="001A7932" w14:paraId="4CD6B547" w14:textId="77777777" w:rsidTr="008D572E">
        <w:trPr>
          <w:trHeight w:val="2110"/>
        </w:trPr>
        <w:tc>
          <w:tcPr>
            <w:tcW w:w="724" w:type="pct"/>
            <w:tcBorders>
              <w:bottom w:val="single" w:sz="4" w:space="0" w:color="FFFFFF" w:themeColor="background1"/>
            </w:tcBorders>
            <w:shd w:val="clear" w:color="auto" w:fill="58585A"/>
            <w:vAlign w:val="center"/>
          </w:tcPr>
          <w:p w14:paraId="2AB87958"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0213FB37" w14:textId="77777777" w:rsidR="000606E9" w:rsidRPr="001A7932" w:rsidRDefault="000606E9"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53992314" w14:textId="77777777" w:rsidR="000606E9" w:rsidRPr="001A7932" w:rsidRDefault="000606E9"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34E395A7" w14:textId="77777777" w:rsidR="000606E9" w:rsidRPr="001A7932" w:rsidRDefault="000606E9"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19F0FAEA" w14:textId="460B3445" w:rsidR="000606E9" w:rsidRPr="000C2124" w:rsidRDefault="0011277E" w:rsidP="000C2124">
            <w:r w:rsidRPr="001A7932">
              <w:rPr>
                <w:rFonts w:ascii="Arial" w:eastAsia="Calibri" w:hAnsi="Arial" w:cs="Arial"/>
                <w:color w:val="1E1E1E"/>
              </w:rPr>
              <w:t xml:space="preserve">We now have </w:t>
            </w:r>
            <w:r>
              <w:rPr>
                <w:rFonts w:ascii="Arial" w:eastAsia="Calibri" w:hAnsi="Arial" w:cs="Arial"/>
                <w:color w:val="1E1E1E"/>
              </w:rPr>
              <w:t xml:space="preserve">11 </w:t>
            </w:r>
            <w:r w:rsidRPr="001A7932">
              <w:rPr>
                <w:rFonts w:ascii="Arial" w:eastAsia="Calibri" w:hAnsi="Arial" w:cs="Arial"/>
                <w:color w:val="1E1E1E"/>
              </w:rPr>
              <w:t>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130,0</w:t>
            </w:r>
            <w:r w:rsidRPr="001A7932">
              <w:rPr>
                <w:rFonts w:ascii="Arial" w:eastAsia="Calibri" w:hAnsi="Arial" w:cs="Arial"/>
                <w:color w:val="1E1E1E"/>
              </w:rPr>
              <w:t>00.</w:t>
            </w:r>
          </w:p>
        </w:tc>
      </w:tr>
      <w:tr w:rsidR="000606E9" w:rsidRPr="001A7932" w14:paraId="44094060"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63F54F90"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54FA414B" w14:textId="77777777" w:rsidR="000606E9" w:rsidRPr="001A7932" w:rsidRDefault="000606E9"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1FA7CF5C"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03CAD298"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16FDC05A" w14:textId="77777777" w:rsidR="000606E9" w:rsidRPr="001A7932" w:rsidRDefault="000606E9"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FC8F9D7" w14:textId="77777777" w:rsidR="000606E9" w:rsidRPr="001A7932" w:rsidRDefault="000606E9"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7C2568F8"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4238F751"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1E74B6C5"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7E945CF5"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1CBF2874" w14:textId="77777777" w:rsidR="000606E9" w:rsidRPr="001A7932" w:rsidRDefault="000606E9"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6C7FB0F2"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2BFAC008"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4DA5C4BA" w14:textId="77777777" w:rsidR="000606E9" w:rsidRPr="001A7932" w:rsidRDefault="000606E9"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6B78FAE5" w14:textId="77777777" w:rsidR="000606E9" w:rsidRPr="001A7932" w:rsidRDefault="000606E9"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w:t>
            </w:r>
            <w:proofErr w:type="gramStart"/>
            <w:r w:rsidRPr="001A7932">
              <w:rPr>
                <w:rFonts w:ascii="Arial" w:hAnsi="Arial" w:cs="Arial"/>
                <w:color w:val="1E1E1E"/>
              </w:rPr>
              <w:t>request</w:t>
            </w:r>
            <w:proofErr w:type="gramEnd"/>
            <w:r w:rsidRPr="001A7932">
              <w:rPr>
                <w:rFonts w:ascii="Arial" w:hAnsi="Arial" w:cs="Arial"/>
                <w:color w:val="1E1E1E"/>
              </w:rPr>
              <w:t xml:space="preserve"> and it is their choice to do so. </w:t>
            </w:r>
          </w:p>
          <w:p w14:paraId="1B3E0F8A" w14:textId="77777777" w:rsidR="000606E9" w:rsidRPr="001A7932" w:rsidRDefault="000606E9"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36E6EDC9" w14:textId="77777777" w:rsidR="000606E9" w:rsidRPr="001A7932" w:rsidRDefault="000606E9"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543D0AE4" w14:textId="77777777" w:rsidR="000606E9" w:rsidRPr="001A7932" w:rsidRDefault="000606E9" w:rsidP="000606E9">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44D7A29F" w14:textId="77777777" w:rsidR="000606E9" w:rsidRPr="001A7932" w:rsidRDefault="000606E9" w:rsidP="000606E9">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1F8686C7" w14:textId="77777777" w:rsidR="000606E9" w:rsidRPr="001A7932" w:rsidRDefault="000606E9" w:rsidP="000606E9">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06ED520B" w14:textId="77777777" w:rsidR="000606E9" w:rsidRPr="001A7932" w:rsidRDefault="000606E9"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597129FD" w14:textId="77777777" w:rsidR="000606E9" w:rsidRPr="001A7932" w:rsidRDefault="000606E9"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6564BF60" w14:textId="77777777" w:rsidR="000606E9" w:rsidRDefault="000606E9"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650EB85D" w14:textId="77777777" w:rsidR="000606E9" w:rsidRDefault="000606E9" w:rsidP="008D572E">
            <w:pPr>
              <w:spacing w:before="200" w:line="240" w:lineRule="auto"/>
              <w:rPr>
                <w:rFonts w:ascii="Arial" w:hAnsi="Arial" w:cs="Arial"/>
                <w:color w:val="1E1E1E"/>
              </w:rPr>
            </w:pPr>
          </w:p>
          <w:p w14:paraId="00C3B69C" w14:textId="77777777" w:rsidR="000606E9" w:rsidRPr="00F92034" w:rsidRDefault="000606E9"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23A73733" w14:textId="77777777" w:rsidR="00AD2B54" w:rsidRPr="00F92034" w:rsidRDefault="00AD2B54" w:rsidP="00AD2B54">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60FD7446" w14:textId="77777777" w:rsidR="00AD2B54" w:rsidRDefault="00AD2B54" w:rsidP="00AD2B54">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029C281E" w14:textId="77777777" w:rsidR="000606E9" w:rsidRDefault="000606E9" w:rsidP="008D572E">
            <w:pPr>
              <w:spacing w:before="200" w:line="240" w:lineRule="auto"/>
              <w:rPr>
                <w:rFonts w:ascii="Arial" w:eastAsia="Times New Roman" w:hAnsi="Arial" w:cs="Arial"/>
                <w:lang w:eastAsia="en-GB"/>
              </w:rPr>
            </w:pPr>
          </w:p>
          <w:p w14:paraId="3BBBBD99" w14:textId="77777777" w:rsidR="000606E9" w:rsidRPr="002E0D0A" w:rsidRDefault="000606E9"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2C6560FD" w14:textId="1C1ABC82" w:rsidR="000606E9" w:rsidRDefault="000606E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2654FC">
              <w:rPr>
                <w:rFonts w:ascii="Arial" w:eastAsia="Times New Roman" w:hAnsi="Arial" w:cs="Arial"/>
                <w:lang w:eastAsia="en-GB"/>
              </w:rPr>
              <w:t>Lalu (formerly known as Medi2Data)</w:t>
            </w:r>
            <w:r>
              <w:rPr>
                <w:rFonts w:ascii="Arial" w:eastAsia="Times New Roman" w:hAnsi="Arial" w:cs="Arial"/>
                <w:lang w:eastAsia="en-GB"/>
              </w:rPr>
              <w:t xml:space="preserve"> to support patients with their non-NHS requests such as, but not limited to, insurance reports and private forms. </w:t>
            </w:r>
            <w:r w:rsidR="002654FC">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4846A28D" w14:textId="753284AF" w:rsidR="000606E9" w:rsidRDefault="000606E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2654FC">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58D6D07D" w14:textId="3BA56050" w:rsidR="000606E9" w:rsidRPr="00DA3414" w:rsidRDefault="000606E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2654FC">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2654FC">
              <w:rPr>
                <w:rFonts w:ascii="Arial" w:eastAsia="Times New Roman" w:hAnsi="Arial" w:cs="Arial"/>
                <w:lang w:eastAsia="en-GB"/>
              </w:rPr>
              <w:t>Lalu</w:t>
            </w:r>
            <w:r>
              <w:rPr>
                <w:rFonts w:ascii="Arial" w:eastAsia="Times New Roman" w:hAnsi="Arial" w:cs="Arial"/>
                <w:lang w:eastAsia="en-GB"/>
              </w:rPr>
              <w:t xml:space="preserve">. </w:t>
            </w:r>
          </w:p>
        </w:tc>
      </w:tr>
      <w:tr w:rsidR="000606E9" w:rsidRPr="001A7932" w14:paraId="7FD58544"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1F76B1B"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7BD4C88A"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When you consent to </w:t>
            </w:r>
            <w:proofErr w:type="gramStart"/>
            <w:r w:rsidRPr="001A7932">
              <w:rPr>
                <w:color w:val="1E1E1E"/>
                <w:sz w:val="22"/>
                <w:szCs w:val="20"/>
              </w:rPr>
              <w:t>treatment</w:t>
            </w:r>
            <w:proofErr w:type="gramEnd"/>
            <w:r w:rsidRPr="001A7932">
              <w:rPr>
                <w:color w:val="1E1E1E"/>
                <w:sz w:val="22"/>
                <w:szCs w:val="20"/>
              </w:rPr>
              <w:t xml:space="preserve"> we do not rely on that same consent to use your information as a ‘legal basis for processing’. We rely on specific provisions under Article 6 and 9 of the General Data Protection Regulation, specifically:</w:t>
            </w:r>
          </w:p>
          <w:p w14:paraId="2D1E5F41" w14:textId="77777777" w:rsidR="000606E9" w:rsidRPr="001A7932" w:rsidRDefault="000606E9"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013903AE" w14:textId="77777777" w:rsidR="000606E9" w:rsidRPr="001A7932" w:rsidRDefault="000606E9"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34ECD22" w14:textId="77777777" w:rsidR="000606E9" w:rsidRPr="001A7932" w:rsidRDefault="000606E9" w:rsidP="008D572E">
            <w:pPr>
              <w:pStyle w:val="Default"/>
              <w:spacing w:before="200" w:after="200"/>
              <w:rPr>
                <w:sz w:val="20"/>
                <w:szCs w:val="20"/>
              </w:rPr>
            </w:pPr>
            <w:proofErr w:type="gramStart"/>
            <w:r w:rsidRPr="001A7932">
              <w:rPr>
                <w:color w:val="1E1E1E"/>
                <w:sz w:val="22"/>
                <w:szCs w:val="20"/>
              </w:rPr>
              <w:t>In particular the</w:t>
            </w:r>
            <w:proofErr w:type="gramEnd"/>
            <w:r w:rsidRPr="001A7932">
              <w:rPr>
                <w:color w:val="1E1E1E"/>
                <w:sz w:val="22"/>
                <w:szCs w:val="20"/>
              </w:rPr>
              <w:t xml:space="preserv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w:t>
            </w:r>
            <w:r w:rsidRPr="001A7932">
              <w:rPr>
                <w:color w:val="1E1E1E"/>
                <w:sz w:val="22"/>
                <w:szCs w:val="20"/>
              </w:rPr>
              <w:lastRenderedPageBreak/>
              <w:t xml:space="preserve">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01203732"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4BF22DB9" w14:textId="77777777" w:rsidR="000606E9" w:rsidRPr="001A7932" w:rsidRDefault="000606E9"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24D0F862" w14:textId="77777777" w:rsidR="000606E9" w:rsidRPr="001A7932" w:rsidRDefault="000606E9"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0606E9" w:rsidRPr="001A7932" w14:paraId="73F4F28A"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D666E5A"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1DA434DC" w14:textId="77777777" w:rsidR="000606E9" w:rsidRPr="001A7932" w:rsidRDefault="000606E9"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3F8C9E4F" w14:textId="77777777" w:rsidR="000606E9" w:rsidRPr="001A7932" w:rsidRDefault="000606E9"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10A213FE" w14:textId="77777777" w:rsidR="000606E9" w:rsidRPr="001A7932" w:rsidRDefault="000606E9" w:rsidP="008D572E">
            <w:pPr>
              <w:spacing w:before="200"/>
              <w:rPr>
                <w:rFonts w:ascii="Arial" w:hAnsi="Arial" w:cs="Arial"/>
                <w:color w:val="E2007A"/>
              </w:rPr>
            </w:pPr>
            <w:r w:rsidRPr="001A7932">
              <w:rPr>
                <w:rFonts w:ascii="Arial" w:hAnsi="Arial" w:cs="Arial"/>
                <w:b/>
                <w:bCs/>
                <w:color w:val="E2007A"/>
              </w:rPr>
              <w:t>Test requests and results</w:t>
            </w:r>
          </w:p>
          <w:p w14:paraId="21567420" w14:textId="7ACD1F13" w:rsidR="00066EBF" w:rsidRPr="00066EBF" w:rsidRDefault="000606E9" w:rsidP="008D572E">
            <w:pPr>
              <w:spacing w:before="200" w:line="240" w:lineRule="auto"/>
              <w:rPr>
                <w:rFonts w:ascii="Arial" w:hAnsi="Arial" w:cs="Arial"/>
                <w:color w:val="1E1E1E"/>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D5810F1" w14:textId="77777777" w:rsidR="000606E9" w:rsidRPr="001A7932" w:rsidRDefault="000606E9"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668ED566" w14:textId="1A042674" w:rsidR="000606E9" w:rsidRDefault="000606E9"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w:t>
            </w:r>
            <w:r w:rsidR="00066EBF" w:rsidRPr="00066EBF">
              <w:rPr>
                <w:rFonts w:eastAsia="Times New Roman" w:cstheme="minorHAnsi"/>
                <w:bCs/>
                <w:highlight w:val="yellow"/>
                <w:lang w:eastAsia="en-GB"/>
              </w:rPr>
              <w:t xml:space="preserve"> </w:t>
            </w:r>
            <w:r w:rsidR="00066EBF" w:rsidRPr="00066EBF">
              <w:rPr>
                <w:rFonts w:ascii="Arial" w:eastAsia="Times New Roman" w:hAnsi="Arial" w:cs="Arial"/>
                <w:bCs/>
                <w:color w:val="1E1E1E"/>
                <w:lang w:eastAsia="en-GB"/>
              </w:rPr>
              <w:t>This may be delivered in a variety of ways e.g. telephone consultation.</w:t>
            </w:r>
          </w:p>
          <w:p w14:paraId="29FEC633" w14:textId="77777777" w:rsidR="00066EBF" w:rsidRPr="00066EBF" w:rsidRDefault="00066EBF" w:rsidP="00066EBF">
            <w:pPr>
              <w:spacing w:before="200" w:line="240" w:lineRule="auto"/>
              <w:rPr>
                <w:rFonts w:ascii="Arial" w:eastAsia="Times New Roman" w:hAnsi="Arial" w:cs="Arial"/>
                <w:b/>
                <w:bCs/>
                <w:color w:val="E2007A"/>
                <w:lang w:eastAsia="en-GB"/>
              </w:rPr>
            </w:pPr>
            <w:r w:rsidRPr="00066EBF">
              <w:rPr>
                <w:rFonts w:ascii="Arial" w:eastAsia="Times New Roman" w:hAnsi="Arial" w:cs="Arial"/>
                <w:b/>
                <w:bCs/>
                <w:color w:val="E2007A"/>
                <w:lang w:eastAsia="en-GB"/>
              </w:rPr>
              <w:t>Primary Care Networks</w:t>
            </w:r>
          </w:p>
          <w:p w14:paraId="2E0654B1" w14:textId="77777777" w:rsidR="00066EBF" w:rsidRPr="00066EBF" w:rsidRDefault="00066EBF" w:rsidP="00066EBF">
            <w:pPr>
              <w:spacing w:before="200" w:line="240" w:lineRule="auto"/>
              <w:rPr>
                <w:rFonts w:ascii="Arial" w:eastAsia="Times New Roman" w:hAnsi="Arial" w:cs="Arial"/>
                <w:bCs/>
                <w:color w:val="1E1E1E"/>
                <w:lang w:eastAsia="en-GB"/>
              </w:rPr>
            </w:pPr>
            <w:r w:rsidRPr="00066EBF">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42B1AF52" w14:textId="77777777" w:rsidR="00066EBF" w:rsidRPr="001A7932" w:rsidRDefault="00066EBF" w:rsidP="008D572E">
            <w:pPr>
              <w:spacing w:before="200" w:line="240" w:lineRule="auto"/>
              <w:rPr>
                <w:rFonts w:ascii="Arial" w:eastAsia="Times New Roman" w:hAnsi="Arial" w:cs="Arial"/>
                <w:bCs/>
                <w:color w:val="1E1E1E"/>
                <w:lang w:eastAsia="en-GB"/>
              </w:rPr>
            </w:pPr>
          </w:p>
          <w:p w14:paraId="109DA0F8" w14:textId="77777777" w:rsidR="000606E9" w:rsidRPr="001A7932" w:rsidRDefault="000606E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0A3507B0"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F74AA41"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29B445BF" w14:textId="77777777" w:rsidR="000606E9" w:rsidRPr="001A7932" w:rsidRDefault="000606E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03E48AD4"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71AEA3B4" w14:textId="77777777" w:rsidR="000606E9" w:rsidRPr="001A7932" w:rsidRDefault="000606E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53CB358A" w14:textId="77777777" w:rsidR="000606E9" w:rsidRPr="001A7932" w:rsidRDefault="000606E9"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w:t>
            </w:r>
            <w:proofErr w:type="gramStart"/>
            <w:r w:rsidRPr="001A7932">
              <w:rPr>
                <w:rFonts w:ascii="Arial" w:eastAsia="Calibri" w:hAnsi="Arial" w:cs="Arial"/>
                <w:bCs/>
                <w:color w:val="1E1E1E"/>
              </w:rPr>
              <w:t>and also</w:t>
            </w:r>
            <w:proofErr w:type="gramEnd"/>
            <w:r w:rsidRPr="001A7932">
              <w:rPr>
                <w:rFonts w:ascii="Arial" w:eastAsia="Calibri" w:hAnsi="Arial" w:cs="Arial"/>
                <w:bCs/>
                <w:color w:val="1E1E1E"/>
              </w:rPr>
              <w:t xml:space="preserve"> in urgent situations such as going to A&amp;E, calling 111 or going to an Out of hours appointment.  It is also quicker for staff to access a shared record than to try to contact other staff by phone or email.  </w:t>
            </w:r>
          </w:p>
          <w:p w14:paraId="35D1C06E" w14:textId="77777777" w:rsidR="000606E9" w:rsidRPr="001A7932" w:rsidRDefault="000606E9"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4AD018DF" w14:textId="300E2C32" w:rsidR="000606E9" w:rsidRPr="001A7932" w:rsidRDefault="000606E9" w:rsidP="008D572E">
            <w:pPr>
              <w:spacing w:before="200" w:line="240" w:lineRule="auto"/>
              <w:rPr>
                <w:rFonts w:ascii="Arial" w:hAnsi="Arial" w:cs="Arial"/>
                <w:color w:val="1E1E1E"/>
              </w:rPr>
            </w:pPr>
            <w:r w:rsidRPr="001A7932">
              <w:rPr>
                <w:rFonts w:ascii="Arial" w:eastAsia="Calibri" w:hAnsi="Arial" w:cs="Arial"/>
                <w:bCs/>
                <w:color w:val="1E1E1E"/>
              </w:rPr>
              <w:t>For more information about shared care records,</w:t>
            </w:r>
            <w:r w:rsidR="00066EBF">
              <w:rPr>
                <w:rFonts w:ascii="Arial" w:eastAsia="Calibri" w:hAnsi="Arial" w:cs="Arial"/>
                <w:bCs/>
                <w:color w:val="1E1E1E"/>
              </w:rPr>
              <w:t xml:space="preserve"> </w:t>
            </w:r>
            <w:r w:rsidR="00066EBF" w:rsidRPr="00066EBF">
              <w:rPr>
                <w:rFonts w:ascii="Arial" w:eastAsia="Calibri" w:hAnsi="Arial" w:cs="Arial"/>
                <w:bCs/>
                <w:color w:val="1E1E1E"/>
              </w:rPr>
              <w:t xml:space="preserve">please visit:  </w:t>
            </w:r>
            <w:hyperlink r:id="rId12" w:history="1">
              <w:proofErr w:type="spellStart"/>
              <w:r w:rsidR="00066EBF" w:rsidRPr="00066EBF">
                <w:rPr>
                  <w:rStyle w:val="Hyperlink"/>
                  <w:rFonts w:ascii="Arial" w:eastAsia="Calibri" w:hAnsi="Arial" w:cs="Arial"/>
                  <w:bCs/>
                </w:rPr>
                <w:t>SiDER</w:t>
              </w:r>
              <w:proofErr w:type="spellEnd"/>
              <w:r w:rsidR="00066EBF" w:rsidRPr="00066EBF">
                <w:rPr>
                  <w:rStyle w:val="Hyperlink"/>
                  <w:rFonts w:ascii="Arial" w:eastAsia="Calibri" w:hAnsi="Arial" w:cs="Arial"/>
                  <w:bCs/>
                </w:rPr>
                <w:t>+ webpage</w:t>
              </w:r>
            </w:hyperlink>
          </w:p>
          <w:p w14:paraId="367644E0" w14:textId="77777777" w:rsidR="00066EBF" w:rsidRPr="00066EBF" w:rsidRDefault="00066EBF" w:rsidP="00066EBF">
            <w:pPr>
              <w:pStyle w:val="NoSpacing"/>
              <w:spacing w:before="200" w:after="200"/>
              <w:jc w:val="both"/>
              <w:rPr>
                <w:rFonts w:ascii="Arial" w:hAnsi="Arial" w:cs="Arial"/>
                <w:b/>
                <w:bCs/>
                <w:color w:val="E2007A"/>
                <w:shd w:val="clear" w:color="auto" w:fill="FFFFFF"/>
              </w:rPr>
            </w:pPr>
            <w:bookmarkStart w:id="0" w:name="_Hlk79767928"/>
            <w:r w:rsidRPr="00066EBF">
              <w:rPr>
                <w:rFonts w:ascii="Arial" w:hAnsi="Arial" w:cs="Arial"/>
                <w:b/>
                <w:bCs/>
                <w:color w:val="E2007A"/>
                <w:shd w:val="clear" w:color="auto" w:fill="FFFFFF"/>
              </w:rPr>
              <w:t>Clinical Digital Tools</w:t>
            </w:r>
          </w:p>
          <w:p w14:paraId="723D26C7" w14:textId="77777777" w:rsidR="00066EBF" w:rsidRPr="00066EBF" w:rsidRDefault="00066EBF" w:rsidP="00066EBF">
            <w:pPr>
              <w:pStyle w:val="NoSpacing"/>
              <w:spacing w:before="200" w:after="200"/>
              <w:jc w:val="both"/>
              <w:rPr>
                <w:rFonts w:ascii="Arial" w:eastAsia="Calibri" w:hAnsi="Arial" w:cs="Arial"/>
                <w:bCs/>
                <w:color w:val="1E1E1E"/>
              </w:rPr>
            </w:pPr>
            <w:r w:rsidRPr="00066EBF">
              <w:rPr>
                <w:rFonts w:ascii="Arial" w:eastAsia="Calibri" w:hAnsi="Arial" w:cs="Arial"/>
                <w:bCs/>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w:t>
            </w:r>
            <w:r w:rsidRPr="00066EBF">
              <w:rPr>
                <w:rFonts w:ascii="Arial" w:eastAsia="Calibri" w:hAnsi="Arial" w:cs="Arial"/>
                <w:bCs/>
                <w:color w:val="1E1E1E"/>
              </w:rPr>
              <w:lastRenderedPageBreak/>
              <w:t xml:space="preserve">to ensure best patient care.   Your information may be shared with or processed by these organisations where it is relevant to your care. </w:t>
            </w:r>
          </w:p>
          <w:p w14:paraId="06AE7118" w14:textId="77777777" w:rsidR="00066EBF" w:rsidRPr="00066EBF" w:rsidRDefault="00066EBF" w:rsidP="00066EBF">
            <w:pPr>
              <w:pStyle w:val="NoSpacing"/>
              <w:spacing w:before="200" w:after="200"/>
              <w:jc w:val="both"/>
              <w:rPr>
                <w:rFonts w:ascii="Arial" w:hAnsi="Arial" w:cs="Arial"/>
                <w:b/>
                <w:bCs/>
                <w:color w:val="E2007A"/>
                <w:shd w:val="clear" w:color="auto" w:fill="FFFFFF"/>
              </w:rPr>
            </w:pPr>
            <w:r w:rsidRPr="00066EBF">
              <w:rPr>
                <w:rFonts w:ascii="Arial" w:hAnsi="Arial" w:cs="Arial"/>
                <w:b/>
                <w:bCs/>
                <w:color w:val="E2007A"/>
                <w:shd w:val="clear" w:color="auto" w:fill="FFFFFF"/>
              </w:rPr>
              <w:t>Digital Tools</w:t>
            </w:r>
          </w:p>
          <w:p w14:paraId="6D355406" w14:textId="77777777" w:rsidR="00066EBF" w:rsidRPr="00066EBF" w:rsidRDefault="00066EBF" w:rsidP="00066EBF">
            <w:pPr>
              <w:pStyle w:val="NoSpacing"/>
              <w:spacing w:before="200" w:after="200"/>
              <w:jc w:val="both"/>
              <w:rPr>
                <w:rFonts w:ascii="Arial" w:eastAsia="Calibri" w:hAnsi="Arial" w:cs="Arial"/>
                <w:bCs/>
                <w:color w:val="1E1E1E"/>
              </w:rPr>
            </w:pPr>
            <w:r w:rsidRPr="00066EBF">
              <w:rPr>
                <w:rFonts w:ascii="Arial" w:eastAsia="Calibri" w:hAnsi="Arial" w:cs="Arial"/>
                <w:bCs/>
                <w:color w:val="1E1E1E"/>
              </w:rPr>
              <w:t xml:space="preserve">We use a range of digital tools to support improving patient experience and administrative </w:t>
            </w:r>
            <w:proofErr w:type="gramStart"/>
            <w:r w:rsidRPr="00066EBF">
              <w:rPr>
                <w:rFonts w:ascii="Arial" w:eastAsia="Calibri" w:hAnsi="Arial" w:cs="Arial"/>
                <w:bCs/>
                <w:color w:val="1E1E1E"/>
              </w:rPr>
              <w:t>functions  at</w:t>
            </w:r>
            <w:proofErr w:type="gramEnd"/>
            <w:r w:rsidRPr="00066EBF">
              <w:rPr>
                <w:rFonts w:ascii="Arial" w:eastAsia="Calibri" w:hAnsi="Arial" w:cs="Arial"/>
                <w:bCs/>
                <w:color w:val="1E1E1E"/>
              </w:rPr>
              <w:t xml:space="preserve"> the practice.  These digital tools have been developed by third party </w:t>
            </w:r>
            <w:proofErr w:type="gramStart"/>
            <w:r w:rsidRPr="00066EBF">
              <w:rPr>
                <w:rFonts w:ascii="Arial" w:eastAsia="Calibri" w:hAnsi="Arial" w:cs="Arial"/>
                <w:bCs/>
                <w:color w:val="1E1E1E"/>
              </w:rPr>
              <w:t>suppliers</w:t>
            </w:r>
            <w:proofErr w:type="gramEnd"/>
            <w:r w:rsidRPr="00066EBF">
              <w:rPr>
                <w:rFonts w:ascii="Arial" w:eastAsia="Calibri" w:hAnsi="Arial" w:cs="Arial"/>
                <w:bCs/>
                <w:color w:val="1E1E1E"/>
              </w:rPr>
              <w:t xml:space="preserve"> and their purpose is to manage and automate very specific functions, such as (but not limited to), patient registration, patient on-line booking.</w:t>
            </w:r>
          </w:p>
          <w:p w14:paraId="31E54DC3" w14:textId="77777777" w:rsidR="00066EBF" w:rsidRPr="00066EBF" w:rsidRDefault="00066EBF" w:rsidP="00066EBF">
            <w:pPr>
              <w:pStyle w:val="NoSpacing"/>
              <w:spacing w:before="200" w:after="200"/>
              <w:jc w:val="both"/>
              <w:rPr>
                <w:rFonts w:ascii="Arial" w:eastAsia="Calibri" w:hAnsi="Arial" w:cs="Arial"/>
                <w:bCs/>
                <w:color w:val="1E1E1E"/>
              </w:rPr>
            </w:pPr>
            <w:r w:rsidRPr="00066EBF">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2187F95A" w14:textId="77777777" w:rsidR="000606E9" w:rsidRPr="001A7932" w:rsidRDefault="000606E9"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7875A8EA" w14:textId="77777777" w:rsidR="000606E9" w:rsidRPr="001A7932" w:rsidRDefault="000606E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54DE1430" w14:textId="77777777" w:rsidR="000606E9" w:rsidRPr="001A7932" w:rsidRDefault="000606E9"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45AD65D7" w14:textId="77777777" w:rsidR="00066EBF" w:rsidRPr="00066EBF" w:rsidRDefault="00066EBF" w:rsidP="00066EBF">
            <w:pPr>
              <w:pStyle w:val="NoSpacing"/>
              <w:spacing w:before="200" w:after="200"/>
              <w:rPr>
                <w:rFonts w:ascii="Arial" w:hAnsi="Arial" w:cs="Arial"/>
                <w:color w:val="1E1E1E"/>
                <w:shd w:val="clear" w:color="auto" w:fill="FFFFFF"/>
              </w:rPr>
            </w:pPr>
            <w:r w:rsidRPr="00066EBF">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71AF7F98" w14:textId="77777777" w:rsidR="000606E9" w:rsidRPr="001A7932" w:rsidRDefault="000606E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74BEEC11" w14:textId="77777777" w:rsidR="000606E9" w:rsidRDefault="000606E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 xml:space="preserve">Systems known as ‘risk stratification tools’ are used to help determine a person’s risk of suffering particular conditions and enable us to focus on preventing ill health before it develops.  Information in these systems comes from </w:t>
            </w:r>
            <w:proofErr w:type="gramStart"/>
            <w:r w:rsidRPr="001A7932">
              <w:rPr>
                <w:rFonts w:ascii="Arial" w:hAnsi="Arial" w:cs="Arial"/>
                <w:color w:val="1E1E1E"/>
                <w:shd w:val="clear" w:color="auto" w:fill="FFFFFF"/>
              </w:rPr>
              <w:t>a number of</w:t>
            </w:r>
            <w:proofErr w:type="gramEnd"/>
            <w:r w:rsidRPr="001A7932">
              <w:rPr>
                <w:rFonts w:ascii="Arial" w:hAnsi="Arial" w:cs="Arial"/>
                <w:color w:val="1E1E1E"/>
                <w:shd w:val="clear" w:color="auto" w:fill="FFFFFF"/>
              </w:rPr>
              <w:t xml:space="preserve"> sources, such as hospitals and the practice.  This can help us identify and offer you additional services to improve your health.</w:t>
            </w:r>
          </w:p>
          <w:p w14:paraId="5B734022" w14:textId="77777777" w:rsidR="000606E9" w:rsidRPr="001A7932" w:rsidRDefault="000606E9"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6F705135" w14:textId="77777777" w:rsidR="000606E9" w:rsidRPr="001A7932" w:rsidRDefault="000606E9" w:rsidP="008D572E">
            <w:pPr>
              <w:autoSpaceDE w:val="0"/>
              <w:autoSpaceDN w:val="0"/>
              <w:adjustRightInd w:val="0"/>
              <w:spacing w:after="0" w:line="240" w:lineRule="auto"/>
              <w:rPr>
                <w:rFonts w:ascii="Arial" w:hAnsi="Arial" w:cs="Arial"/>
                <w:color w:val="000000"/>
              </w:rPr>
            </w:pPr>
          </w:p>
          <w:p w14:paraId="42E85DEF" w14:textId="77777777" w:rsidR="000606E9" w:rsidRDefault="000606E9"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67686114" w14:textId="77777777" w:rsidR="000606E9" w:rsidRPr="001A7932" w:rsidRDefault="000606E9" w:rsidP="000606E9">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2A613281" w14:textId="77777777" w:rsidR="000606E9" w:rsidRPr="001A7932" w:rsidRDefault="000606E9" w:rsidP="000606E9">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6DDB4A77" w14:textId="77777777" w:rsidR="000606E9" w:rsidRPr="001A7932" w:rsidRDefault="000606E9" w:rsidP="000606E9">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w:t>
            </w:r>
            <w:proofErr w:type="gramStart"/>
            <w:r w:rsidRPr="001A7932">
              <w:rPr>
                <w:rFonts w:ascii="Arial" w:hAnsi="Arial" w:cs="Arial"/>
                <w:color w:val="000000"/>
              </w:rPr>
              <w:t>but,</w:t>
            </w:r>
            <w:proofErr w:type="gramEnd"/>
            <w:r w:rsidRPr="001A7932">
              <w:rPr>
                <w:rFonts w:ascii="Arial" w:hAnsi="Arial" w:cs="Arial"/>
                <w:color w:val="000000"/>
              </w:rPr>
              <w:t xml:space="preserve"> looking to join up care across different partners. </w:t>
            </w:r>
          </w:p>
          <w:p w14:paraId="10C49BA3" w14:textId="77777777" w:rsidR="000606E9" w:rsidRPr="001A7932" w:rsidRDefault="000606E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lastRenderedPageBreak/>
              <w:t>Multi-disciplinary team meetings</w:t>
            </w:r>
          </w:p>
          <w:p w14:paraId="17CF8336" w14:textId="77777777" w:rsidR="00066EBF" w:rsidRPr="00066EBF" w:rsidRDefault="00066EBF" w:rsidP="00066EBF">
            <w:pPr>
              <w:pStyle w:val="NoSpacing"/>
              <w:spacing w:before="200" w:after="200"/>
              <w:rPr>
                <w:rFonts w:ascii="Arial" w:hAnsi="Arial" w:cs="Arial"/>
                <w:color w:val="1E1E1E"/>
                <w:shd w:val="clear" w:color="auto" w:fill="FFFFFF"/>
              </w:rPr>
            </w:pPr>
            <w:r w:rsidRPr="00066EBF">
              <w:rPr>
                <w:rFonts w:ascii="Arial" w:hAnsi="Arial" w:cs="Arial"/>
                <w:color w:val="1E1E1E"/>
                <w:shd w:val="clear" w:color="auto" w:fill="FFFFFF"/>
              </w:rPr>
              <w:t>For some long-term conditions, such as asthma, the practice participates in meetings with staff from other agencies involved in providing care, to help plan the best way to provide care to patients with complex or long-term conditions.</w:t>
            </w:r>
          </w:p>
          <w:p w14:paraId="727B1096" w14:textId="77777777" w:rsidR="000606E9" w:rsidRPr="001A7932" w:rsidRDefault="000606E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76384D8A" w14:textId="77777777" w:rsidR="000606E9" w:rsidRPr="001A7932" w:rsidRDefault="000606E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69039B7F" w14:textId="77777777" w:rsidR="000606E9" w:rsidRPr="001A7932" w:rsidRDefault="000606E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4A71346C" w14:textId="77777777" w:rsidR="000606E9" w:rsidRPr="001A7932" w:rsidRDefault="000606E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Data may also be shared on anyone who contracts a ‘communicable disease’, such as Covid-19, </w:t>
            </w:r>
            <w:proofErr w:type="gramStart"/>
            <w:r w:rsidRPr="001A7932">
              <w:rPr>
                <w:rFonts w:ascii="Arial" w:hAnsi="Arial" w:cs="Arial"/>
                <w:color w:val="1E1E1E"/>
                <w:sz w:val="22"/>
                <w:szCs w:val="22"/>
              </w:rPr>
              <w:t>in order to</w:t>
            </w:r>
            <w:proofErr w:type="gramEnd"/>
            <w:r w:rsidRPr="001A7932">
              <w:rPr>
                <w:rFonts w:ascii="Arial" w:hAnsi="Arial" w:cs="Arial"/>
                <w:color w:val="1E1E1E"/>
                <w:sz w:val="22"/>
                <w:szCs w:val="22"/>
              </w:rPr>
              <w:t xml:space="preserve"> manage public health and safety.</w:t>
            </w:r>
          </w:p>
        </w:tc>
      </w:tr>
      <w:tr w:rsidR="000606E9" w:rsidRPr="001A7932" w14:paraId="454EB5DC"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17099A23" w14:textId="77777777" w:rsidR="000606E9" w:rsidRPr="001A7932" w:rsidRDefault="000606E9"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666AE9E2"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about you is collected in </w:t>
            </w:r>
            <w:proofErr w:type="gramStart"/>
            <w:r w:rsidRPr="001A7932">
              <w:rPr>
                <w:rFonts w:ascii="Arial" w:eastAsia="Calibri" w:hAnsi="Arial" w:cs="Arial"/>
                <w:color w:val="1E1E1E"/>
              </w:rPr>
              <w:t>a number of</w:t>
            </w:r>
            <w:proofErr w:type="gramEnd"/>
            <w:r w:rsidRPr="001A7932">
              <w:rPr>
                <w:rFonts w:ascii="Arial" w:eastAsia="Calibri" w:hAnsi="Arial" w:cs="Arial"/>
                <w:color w:val="1E1E1E"/>
              </w:rPr>
              <w:t xml:space="preserve"> ways, including referral details from other health providers, or personal details directly from you or your authorised representative.</w:t>
            </w:r>
          </w:p>
          <w:p w14:paraId="2E9B73A5"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1CB0540A"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3394C7F8"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6DC841BE"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368F0F42"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29492CEC"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774D1A52"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Other personal information such as smoking status, any learning disabilities, and your family, lifestyle and social circumstances</w:t>
            </w:r>
          </w:p>
          <w:p w14:paraId="63F7ABA8"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2F812D37"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09B06103"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4E867540"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174CE4D4"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7BF364EA"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43736549"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3D017A29"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7CB84C29"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0606E9" w:rsidRPr="001A7932" w14:paraId="446B2E0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7A38139"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56A172C6"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0ABCF491"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0DFF21F7"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0FC6B88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55A2DF6D"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 act under exigent circumstances to protect the personal safety of users of Symphony Healthcare Services, or the public.</w:t>
            </w:r>
          </w:p>
          <w:p w14:paraId="64622925"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24D15466"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0D9F8C5F"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3CD8DEA5"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66E23A61"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0FE67E4C"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1887E208"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2FF71E21"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364BADEF"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105C6A6A" w14:textId="77777777" w:rsidR="000606E9" w:rsidRPr="001A7932" w:rsidRDefault="000606E9"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0606E9" w:rsidRPr="001A7932" w14:paraId="4C34AB5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ED10A32"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14810997" w14:textId="77777777" w:rsidR="000606E9" w:rsidRPr="001A7932" w:rsidRDefault="000606E9" w:rsidP="008D572E">
            <w:pPr>
              <w:spacing w:before="200" w:line="240" w:lineRule="auto"/>
              <w:rPr>
                <w:rFonts w:ascii="Arial" w:eastAsia="Calibri" w:hAnsi="Arial" w:cs="Arial"/>
                <w:b/>
                <w:color w:val="FFFFFF"/>
                <w:sz w:val="28"/>
              </w:rPr>
            </w:pPr>
          </w:p>
          <w:p w14:paraId="3559AF23" w14:textId="77777777" w:rsidR="000606E9" w:rsidRPr="001A7932" w:rsidRDefault="000606E9" w:rsidP="008D572E">
            <w:pPr>
              <w:spacing w:before="200" w:line="240" w:lineRule="auto"/>
              <w:rPr>
                <w:rFonts w:ascii="Arial" w:eastAsia="Calibri" w:hAnsi="Arial" w:cs="Arial"/>
                <w:b/>
                <w:color w:val="FFFFFF"/>
                <w:sz w:val="28"/>
              </w:rPr>
            </w:pPr>
          </w:p>
          <w:p w14:paraId="4CA09DEB" w14:textId="77777777" w:rsidR="000606E9" w:rsidRPr="001A7932" w:rsidRDefault="000606E9" w:rsidP="008D572E">
            <w:pPr>
              <w:spacing w:before="200" w:line="240" w:lineRule="auto"/>
              <w:rPr>
                <w:rFonts w:ascii="Arial" w:eastAsia="Calibri" w:hAnsi="Arial" w:cs="Arial"/>
                <w:b/>
                <w:color w:val="FFFFFF"/>
                <w:sz w:val="28"/>
              </w:rPr>
            </w:pPr>
          </w:p>
          <w:p w14:paraId="48D70FCB" w14:textId="77777777" w:rsidR="000606E9" w:rsidRPr="001A7932" w:rsidRDefault="000606E9" w:rsidP="008D572E">
            <w:pPr>
              <w:spacing w:before="200" w:line="240" w:lineRule="auto"/>
              <w:rPr>
                <w:rFonts w:ascii="Arial" w:eastAsia="Calibri" w:hAnsi="Arial" w:cs="Arial"/>
                <w:b/>
                <w:color w:val="FFFFFF"/>
                <w:sz w:val="28"/>
              </w:rPr>
            </w:pPr>
          </w:p>
          <w:p w14:paraId="7D85CD43" w14:textId="77777777" w:rsidR="000606E9" w:rsidRPr="001A7932" w:rsidRDefault="000606E9" w:rsidP="008D572E">
            <w:pPr>
              <w:spacing w:before="200" w:line="240" w:lineRule="auto"/>
              <w:rPr>
                <w:rFonts w:ascii="Arial" w:eastAsia="Calibri" w:hAnsi="Arial" w:cs="Arial"/>
                <w:b/>
                <w:bCs/>
                <w:color w:val="FFFFFF"/>
                <w:sz w:val="28"/>
              </w:rPr>
            </w:pPr>
          </w:p>
        </w:tc>
        <w:tc>
          <w:tcPr>
            <w:tcW w:w="4276" w:type="pct"/>
          </w:tcPr>
          <w:p w14:paraId="11208079"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26ED629F" w14:textId="77777777" w:rsidR="000606E9" w:rsidRPr="001A7932" w:rsidRDefault="000606E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7BED3E3B" w14:textId="77777777" w:rsidR="000606E9" w:rsidRPr="001A7932" w:rsidRDefault="000606E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577960C8" w14:textId="77777777" w:rsidR="000606E9" w:rsidRPr="001A7932" w:rsidRDefault="000606E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6682C287"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416DA822" w14:textId="77777777" w:rsidR="000606E9" w:rsidRDefault="000606E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26D7FA31"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46A5FB79"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68AD2A58"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63E668E"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32F147B4"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Assist in training and education of healthcare professionals.</w:t>
            </w:r>
          </w:p>
          <w:p w14:paraId="6D58905E"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79A74707"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215CD281"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01045531"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1E44E05E"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53602607"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2A9FC282"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4DF5BCDC" w14:textId="77777777" w:rsidR="000606E9"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675B1046" w14:textId="77777777" w:rsidR="000606E9" w:rsidRDefault="000606E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2B8C2ACB"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3B526DA9"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w:t>
            </w:r>
            <w:proofErr w:type="gramStart"/>
            <w:r w:rsidRPr="001A7932">
              <w:rPr>
                <w:rFonts w:ascii="Arial" w:eastAsia="Calibri" w:hAnsi="Arial" w:cs="Arial"/>
                <w:color w:val="1E1E1E"/>
              </w:rPr>
              <w:t>so as to</w:t>
            </w:r>
            <w:proofErr w:type="gramEnd"/>
            <w:r w:rsidRPr="001A7932">
              <w:rPr>
                <w:rFonts w:ascii="Arial" w:eastAsia="Calibri" w:hAnsi="Arial" w:cs="Arial"/>
                <w:color w:val="1E1E1E"/>
              </w:rPr>
              <w:t xml:space="preserve"> protect patient confidentiality, unless there is a legal basis to act otherwise.  All these uses help to provide better health and care for you, your family and future generations.  </w:t>
            </w:r>
          </w:p>
          <w:p w14:paraId="6445C3E9" w14:textId="77777777" w:rsidR="000606E9" w:rsidRPr="001A7932" w:rsidRDefault="000606E9"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6379A17A" w14:textId="0FD41213" w:rsidR="000606E9" w:rsidRPr="001A7932" w:rsidRDefault="000606E9"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EA3009" w:rsidRPr="00EA3009">
                <w:rPr>
                  <w:rStyle w:val="Hyperlink"/>
                  <w:rFonts w:ascii="Arial" w:hAnsi="Arial" w:cs="Arial"/>
                </w:rPr>
                <w:t>symphonyenquiries</w:t>
              </w:r>
              <w:r w:rsidR="00EA3009" w:rsidRPr="00874AD5">
                <w:rPr>
                  <w:rStyle w:val="Hyperlink"/>
                  <w:rFonts w:ascii="Arial" w:eastAsia="Calibri" w:hAnsi="Arial" w:cs="Arial"/>
                </w:rPr>
                <w:t>@SomersetFT.NHS.UK</w:t>
              </w:r>
            </w:hyperlink>
          </w:p>
        </w:tc>
      </w:tr>
      <w:tr w:rsidR="000606E9" w:rsidRPr="001A7932" w14:paraId="34E193C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B9F447D"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Who do we share your </w:t>
            </w:r>
            <w:r w:rsidRPr="001A7932">
              <w:rPr>
                <w:rFonts w:ascii="Arial" w:eastAsia="Calibri" w:hAnsi="Arial" w:cs="Arial"/>
                <w:color w:val="FFFFFF" w:themeColor="background1"/>
                <w:sz w:val="28"/>
              </w:rPr>
              <w:lastRenderedPageBreak/>
              <w:t>information with and why?</w:t>
            </w:r>
          </w:p>
        </w:tc>
        <w:tc>
          <w:tcPr>
            <w:tcW w:w="4276" w:type="pct"/>
          </w:tcPr>
          <w:p w14:paraId="4813353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lastRenderedPageBreak/>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w:t>
            </w:r>
            <w:r w:rsidRPr="001A7932">
              <w:rPr>
                <w:rFonts w:ascii="Arial" w:eastAsia="Times New Roman" w:hAnsi="Arial" w:cs="Arial"/>
                <w:color w:val="1E1E1E"/>
                <w:lang w:val="en-US" w:eastAsia="en-GB"/>
              </w:rPr>
              <w:lastRenderedPageBreak/>
              <w:t xml:space="preserve">common services agencies such as primary care agencies.   </w:t>
            </w:r>
            <w:r w:rsidRPr="001A7932">
              <w:rPr>
                <w:rFonts w:ascii="Arial" w:eastAsia="Calibri" w:hAnsi="Arial" w:cs="Arial"/>
                <w:color w:val="1E1E1E"/>
              </w:rPr>
              <w:t xml:space="preserve">We will also share information with other parts of the NHS and those contracted to provide services to the NHS </w:t>
            </w:r>
            <w:proofErr w:type="gramStart"/>
            <w:r w:rsidRPr="001A7932">
              <w:rPr>
                <w:rFonts w:ascii="Arial" w:eastAsia="Calibri" w:hAnsi="Arial" w:cs="Arial"/>
                <w:color w:val="1E1E1E"/>
              </w:rPr>
              <w:t>in order to</w:t>
            </w:r>
            <w:proofErr w:type="gramEnd"/>
            <w:r w:rsidRPr="001A7932">
              <w:rPr>
                <w:rFonts w:ascii="Arial" w:eastAsia="Calibri" w:hAnsi="Arial" w:cs="Arial"/>
                <w:color w:val="1E1E1E"/>
              </w:rPr>
              <w:t xml:space="preserve"> support your healthcare needs.  Examples include:</w:t>
            </w:r>
          </w:p>
          <w:p w14:paraId="23EE7074" w14:textId="77777777" w:rsidR="000606E9" w:rsidRPr="001A7932" w:rsidRDefault="000606E9" w:rsidP="000606E9">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0D5CDF52" w14:textId="77777777" w:rsidR="000606E9" w:rsidRPr="001A7932" w:rsidRDefault="000606E9" w:rsidP="000606E9">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3EF003B6" w14:textId="77777777" w:rsidR="000606E9" w:rsidRPr="001A7932" w:rsidRDefault="000606E9" w:rsidP="000606E9">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18CB3C6E"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47D9FD3C"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10D4C642"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4DC69530"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565629A7"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4288D5F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16864173"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378999E4" w14:textId="77777777" w:rsidR="000606E9" w:rsidRPr="001A7932" w:rsidRDefault="000606E9"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0606E9" w:rsidRPr="001A7932" w14:paraId="2DB010CE"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CEDF102"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5F43C5C6"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460713EC"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8941A28"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04BC26B5" w14:textId="77777777" w:rsidR="000606E9" w:rsidRPr="001A7932" w:rsidRDefault="000606E9"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4125ADBE" w14:textId="77777777" w:rsidR="000606E9" w:rsidRPr="001A7932" w:rsidRDefault="000606E9"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5D873082" w14:textId="77777777" w:rsidR="000606E9" w:rsidRPr="001A7932" w:rsidRDefault="000606E9"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265CC6F1"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5048CB9D"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13B82B7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1B693201" w14:textId="77777777" w:rsidR="000606E9" w:rsidRPr="001A7932" w:rsidRDefault="000606E9"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0606E9" w:rsidRPr="001A7932" w14:paraId="5545EA6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6816A67"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3DDBDAC5" w14:textId="77777777" w:rsidR="000606E9" w:rsidRPr="0036225E" w:rsidRDefault="000606E9"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366479E1" w14:textId="77777777" w:rsidR="000606E9" w:rsidRPr="001A7932" w:rsidRDefault="000606E9"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47A47D10"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Your other rights include: </w:t>
            </w:r>
          </w:p>
          <w:p w14:paraId="0C5E9DDE"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24DAF2F7"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7EA7B2BC"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0280E1AB"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255E0AE7" w14:textId="77777777" w:rsidR="000606E9" w:rsidRPr="001A7932" w:rsidRDefault="000606E9" w:rsidP="000606E9">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w:t>
            </w:r>
            <w:proofErr w:type="gramStart"/>
            <w:r w:rsidRPr="001A7932">
              <w:rPr>
                <w:color w:val="1E1E1E"/>
                <w:sz w:val="22"/>
                <w:szCs w:val="22"/>
              </w:rPr>
              <w:t>information</w:t>
            </w:r>
            <w:proofErr w:type="gramEnd"/>
            <w:r w:rsidRPr="001A7932">
              <w:rPr>
                <w:color w:val="1E1E1E"/>
                <w:sz w:val="22"/>
                <w:szCs w:val="22"/>
              </w:rPr>
              <w:t xml:space="preserve">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23D51916" w14:textId="77777777" w:rsidR="000606E9" w:rsidRPr="001A7932" w:rsidRDefault="000606E9"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1303151"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70E0BF79" w14:textId="77777777" w:rsidR="000606E9" w:rsidRPr="001A7932" w:rsidRDefault="000606E9"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791E76FF"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Subject Access Requests </w:t>
            </w:r>
          </w:p>
          <w:p w14:paraId="20C80029"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33BAF18C" w14:textId="77777777" w:rsidR="000606E9" w:rsidRPr="001A7932" w:rsidRDefault="000606E9"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25D15ABB" w14:textId="77777777" w:rsidR="000606E9" w:rsidRPr="001A7932" w:rsidRDefault="000606E9"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6B928DB9" w14:textId="77777777" w:rsidR="000606E9" w:rsidRPr="001A7932" w:rsidRDefault="000606E9" w:rsidP="000606E9">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7053F195" w14:textId="77777777" w:rsidR="000606E9" w:rsidRPr="001A7932" w:rsidRDefault="000606E9" w:rsidP="000606E9">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5F67D93D" w14:textId="76887951" w:rsidR="000606E9" w:rsidRPr="001A7932" w:rsidRDefault="000606E9"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 xml:space="preserve">If you would like to access your GP record online visit our website for more </w:t>
            </w:r>
            <w:r w:rsidRPr="00066EBF">
              <w:rPr>
                <w:rFonts w:ascii="Arial" w:eastAsia="Calibri" w:hAnsi="Arial" w:cs="Arial"/>
                <w:color w:val="1E1E1E"/>
              </w:rPr>
              <w:t>information.</w:t>
            </w:r>
            <w:r w:rsidR="00066EBF" w:rsidRPr="00066EBF">
              <w:rPr>
                <w:rFonts w:eastAsia="Calibri" w:cstheme="minorHAnsi"/>
                <w:color w:val="0563C1" w:themeColor="hyperlink"/>
              </w:rPr>
              <w:t xml:space="preserve"> </w:t>
            </w:r>
            <w:r w:rsidR="00066EBF" w:rsidRPr="00066EBF">
              <w:rPr>
                <w:rFonts w:ascii="Arial" w:eastAsia="Calibri" w:hAnsi="Arial" w:cs="Arial"/>
                <w:color w:val="1E1E1E"/>
              </w:rPr>
              <w:t xml:space="preserve">Alternatively, we encourage patients to sign up for access to the </w:t>
            </w:r>
            <w:hyperlink r:id="rId24" w:history="1">
              <w:r w:rsidR="00066EBF" w:rsidRPr="00066EBF">
                <w:rPr>
                  <w:rStyle w:val="Hyperlink"/>
                  <w:rFonts w:ascii="Arial" w:eastAsia="Calibri" w:hAnsi="Arial" w:cs="Arial"/>
                </w:rPr>
                <w:t>NHS app</w:t>
              </w:r>
            </w:hyperlink>
            <w:r w:rsidR="00066EBF" w:rsidRPr="00066EBF">
              <w:rPr>
                <w:rFonts w:ascii="Arial" w:eastAsia="Calibri" w:hAnsi="Arial" w:cs="Arial"/>
                <w:color w:val="1E1E1E"/>
              </w:rPr>
              <w:t xml:space="preserve">. </w:t>
            </w:r>
          </w:p>
          <w:p w14:paraId="2E05D998"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Rectification </w:t>
            </w:r>
          </w:p>
          <w:p w14:paraId="31796D4B"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1A629E41"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Erasure </w:t>
            </w:r>
          </w:p>
          <w:p w14:paraId="545DEC71" w14:textId="77777777" w:rsidR="000606E9" w:rsidRPr="001A7932" w:rsidRDefault="000606E9"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5" w:history="1">
              <w:r w:rsidRPr="001A7932">
                <w:rPr>
                  <w:rStyle w:val="Hyperlink"/>
                  <w:sz w:val="22"/>
                  <w:szCs w:val="22"/>
                </w:rPr>
                <w:t>Information Commissioner’s website</w:t>
              </w:r>
            </w:hyperlink>
            <w:r w:rsidRPr="001A7932">
              <w:rPr>
                <w:sz w:val="22"/>
                <w:szCs w:val="22"/>
              </w:rPr>
              <w:t xml:space="preserve">. </w:t>
            </w:r>
          </w:p>
          <w:p w14:paraId="32449A2C"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Restriction </w:t>
            </w:r>
          </w:p>
          <w:p w14:paraId="0CDB4BC6" w14:textId="77777777" w:rsidR="000606E9" w:rsidRPr="001A7932" w:rsidRDefault="000606E9"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53F6B0D6"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Objection </w:t>
            </w:r>
          </w:p>
          <w:p w14:paraId="39EAEDA4" w14:textId="77777777" w:rsidR="000606E9" w:rsidRPr="001A7932" w:rsidRDefault="000606E9" w:rsidP="008D572E">
            <w:pPr>
              <w:pStyle w:val="Default"/>
              <w:spacing w:before="200" w:after="200"/>
              <w:rPr>
                <w:color w:val="1E1E1E"/>
                <w:sz w:val="22"/>
                <w:szCs w:val="22"/>
              </w:rPr>
            </w:pPr>
            <w:r w:rsidRPr="001A7932">
              <w:rPr>
                <w:color w:val="1E1E1E"/>
                <w:sz w:val="22"/>
                <w:szCs w:val="22"/>
              </w:rPr>
              <w:lastRenderedPageBreak/>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04AB75A3" w14:textId="77777777" w:rsidR="000606E9" w:rsidRPr="001A7932" w:rsidRDefault="000606E9" w:rsidP="000606E9">
            <w:pPr>
              <w:pStyle w:val="Default"/>
              <w:numPr>
                <w:ilvl w:val="0"/>
                <w:numId w:val="6"/>
              </w:numPr>
              <w:spacing w:before="200" w:after="200"/>
              <w:rPr>
                <w:color w:val="1E1E1E"/>
                <w:sz w:val="22"/>
                <w:szCs w:val="22"/>
              </w:rPr>
            </w:pPr>
            <w:proofErr w:type="gramStart"/>
            <w:r w:rsidRPr="001A7932">
              <w:rPr>
                <w:color w:val="1E1E1E"/>
                <w:sz w:val="22"/>
                <w:szCs w:val="22"/>
              </w:rPr>
              <w:t>On the basis of</w:t>
            </w:r>
            <w:proofErr w:type="gramEnd"/>
            <w:r w:rsidRPr="001A7932">
              <w:rPr>
                <w:color w:val="1E1E1E"/>
                <w:sz w:val="22"/>
                <w:szCs w:val="22"/>
              </w:rPr>
              <w:t xml:space="preserve"> our legitimate interests or the performance of a task in the public interest/exercise of official authority. This would include our processing of medical records and employee records; or </w:t>
            </w:r>
          </w:p>
          <w:p w14:paraId="40CCA583"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05F66E62" w14:textId="77777777" w:rsidR="000606E9" w:rsidRPr="001A7932" w:rsidRDefault="000606E9"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59F54645"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w:t>
            </w:r>
            <w:proofErr w:type="gramStart"/>
            <w:r w:rsidRPr="001A7932">
              <w:rPr>
                <w:color w:val="1E1E1E"/>
                <w:sz w:val="22"/>
                <w:szCs w:val="22"/>
              </w:rPr>
              <w:t>particular situation</w:t>
            </w:r>
            <w:proofErr w:type="gramEnd"/>
            <w:r w:rsidRPr="001A7932">
              <w:rPr>
                <w:color w:val="1E1E1E"/>
                <w:sz w:val="22"/>
                <w:szCs w:val="22"/>
              </w:rPr>
              <w:t xml:space="preserve"> or in any event on compelling grounds – for example to save the life of a child of the person on the witness protection program. </w:t>
            </w:r>
          </w:p>
          <w:p w14:paraId="3195A666" w14:textId="77777777" w:rsidR="000606E9" w:rsidRPr="001A7932" w:rsidRDefault="000606E9" w:rsidP="008D572E">
            <w:pPr>
              <w:spacing w:before="200"/>
              <w:rPr>
                <w:rFonts w:ascii="Arial" w:hAnsi="Arial" w:cs="Arial"/>
                <w:color w:val="1E1E1E"/>
              </w:rPr>
            </w:pPr>
            <w:r w:rsidRPr="001A7932">
              <w:rPr>
                <w:rFonts w:ascii="Arial" w:hAnsi="Arial" w:cs="Arial"/>
                <w:color w:val="1E1E1E"/>
              </w:rPr>
              <w:t>You can make your request by contacting the Organisation’s Data Protection Officer. We will tell you within one month what action we intend to take in response to your request.  If you have any concerns about use of your data not covered by the National Data Opt out, please contact the practice.</w:t>
            </w:r>
          </w:p>
          <w:p w14:paraId="551D6F05" w14:textId="77777777" w:rsidR="000606E9" w:rsidRPr="001A7932" w:rsidRDefault="000606E9" w:rsidP="008D572E">
            <w:pPr>
              <w:pStyle w:val="Default"/>
              <w:spacing w:before="200" w:after="200"/>
              <w:rPr>
                <w:sz w:val="22"/>
                <w:szCs w:val="22"/>
              </w:rPr>
            </w:pPr>
            <w:r w:rsidRPr="001A7932">
              <w:rPr>
                <w:color w:val="1E1E1E"/>
                <w:sz w:val="22"/>
                <w:szCs w:val="22"/>
              </w:rPr>
              <w:t xml:space="preserve">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8" w:history="1">
              <w:r w:rsidRPr="001A7932">
                <w:rPr>
                  <w:rStyle w:val="Hyperlink"/>
                  <w:sz w:val="22"/>
                  <w:szCs w:val="22"/>
                </w:rPr>
                <w:t>Information Commissioner’s website</w:t>
              </w:r>
            </w:hyperlink>
            <w:r w:rsidRPr="001A7932">
              <w:rPr>
                <w:sz w:val="22"/>
                <w:szCs w:val="22"/>
              </w:rPr>
              <w:t xml:space="preserve">. </w:t>
            </w:r>
          </w:p>
          <w:p w14:paraId="6538F618" w14:textId="77777777" w:rsidR="000606E9" w:rsidRPr="001A7932" w:rsidRDefault="000606E9"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0606E9" w:rsidRPr="001A7932" w14:paraId="172F1C8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63E8300"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5734946E" w14:textId="77777777" w:rsidR="000606E9" w:rsidRPr="001A7932" w:rsidRDefault="000606E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0606E9" w:rsidRPr="001A7932" w14:paraId="6CF32BE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5651A7E"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Use of Mobile Telephone Number</w:t>
            </w:r>
          </w:p>
        </w:tc>
        <w:tc>
          <w:tcPr>
            <w:tcW w:w="4276" w:type="pct"/>
          </w:tcPr>
          <w:p w14:paraId="12B60BE6" w14:textId="77777777" w:rsidR="000606E9" w:rsidRPr="001A7932" w:rsidRDefault="000606E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0606E9" w:rsidRPr="001A7932" w14:paraId="46D202B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7E82358" w14:textId="77777777" w:rsidR="000606E9" w:rsidRPr="001A7932" w:rsidRDefault="000606E9"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2FA0CC7F" w14:textId="77777777" w:rsidR="000606E9" w:rsidRPr="001E35A0" w:rsidRDefault="000606E9" w:rsidP="008D572E">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0606E9" w:rsidRPr="001A7932" w14:paraId="23883E4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1BE4959"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7C109745" w14:textId="77777777" w:rsidR="000606E9" w:rsidRPr="001A7932" w:rsidRDefault="000606E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 xml:space="preserve">Where you have provided us with your </w:t>
            </w:r>
            <w:proofErr w:type="gramStart"/>
            <w:r w:rsidRPr="001A7932">
              <w:rPr>
                <w:rFonts w:ascii="Arial" w:hAnsi="Arial" w:cs="Arial"/>
                <w:color w:val="1E1E1E"/>
                <w:szCs w:val="23"/>
                <w:lang w:val="en" w:eastAsia="en-GB"/>
              </w:rPr>
              <w:t>email address</w:t>
            </w:r>
            <w:proofErr w:type="gramEnd"/>
            <w:r w:rsidRPr="001A7932">
              <w:rPr>
                <w:rFonts w:ascii="Arial" w:hAnsi="Arial" w:cs="Arial"/>
                <w:color w:val="1E1E1E"/>
                <w:szCs w:val="23"/>
                <w:lang w:val="en" w:eastAsia="en-GB"/>
              </w:rPr>
              <w:t xml:space="preserve"> we will use this to send you information relating to your health and the services we provide.  If you do not wish to receive communications by email, please let us know.</w:t>
            </w:r>
          </w:p>
        </w:tc>
      </w:tr>
      <w:tr w:rsidR="000606E9" w:rsidRPr="001A7932" w14:paraId="323C02C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CC9550D"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0606E9" w:rsidRPr="001A7932" w14:paraId="266B560D" w14:textId="77777777" w:rsidTr="008D572E">
              <w:tc>
                <w:tcPr>
                  <w:tcW w:w="11094" w:type="dxa"/>
                </w:tcPr>
                <w:p w14:paraId="12D09CDB" w14:textId="77777777" w:rsidR="000606E9" w:rsidRPr="001A7932" w:rsidRDefault="000606E9" w:rsidP="00514D8C">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681E3BD2" w14:textId="77777777" w:rsidR="000606E9" w:rsidRPr="005A2302" w:rsidRDefault="000606E9" w:rsidP="00514D8C">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6AE9E551" w14:textId="77777777" w:rsidR="000606E9" w:rsidRPr="005A2302" w:rsidRDefault="000606E9" w:rsidP="00514D8C">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2A0F4233" w14:textId="77777777" w:rsidR="000606E9" w:rsidRPr="005A2302" w:rsidRDefault="000606E9" w:rsidP="00514D8C">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7ED0FB0C" w14:textId="77777777" w:rsidR="000606E9" w:rsidRPr="001A7932" w:rsidRDefault="000606E9" w:rsidP="008D572E">
            <w:pPr>
              <w:spacing w:before="200" w:line="240" w:lineRule="auto"/>
              <w:rPr>
                <w:rFonts w:ascii="Arial" w:eastAsia="Calibri" w:hAnsi="Arial" w:cs="Arial"/>
              </w:rPr>
            </w:pPr>
          </w:p>
        </w:tc>
      </w:tr>
      <w:tr w:rsidR="000606E9" w:rsidRPr="001A7932" w14:paraId="712F636C" w14:textId="77777777" w:rsidTr="008D572E">
        <w:trPr>
          <w:trHeight w:val="145"/>
        </w:trPr>
        <w:tc>
          <w:tcPr>
            <w:tcW w:w="724" w:type="pct"/>
            <w:tcBorders>
              <w:top w:val="single" w:sz="4" w:space="0" w:color="FFFFFF" w:themeColor="background1"/>
            </w:tcBorders>
            <w:shd w:val="clear" w:color="auto" w:fill="58585A"/>
            <w:vAlign w:val="center"/>
          </w:tcPr>
          <w:p w14:paraId="434288A5"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6A80F64F"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707622C4"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7F20B2E2"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247B87B5"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3211EB1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7475B8DC"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Cheshire</w:t>
            </w:r>
          </w:p>
          <w:p w14:paraId="6341BD64"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6C0B8DB3"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12480D35" w14:textId="77777777" w:rsidR="000606E9" w:rsidRPr="001A7932" w:rsidRDefault="000606E9"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420616C7" w14:textId="77777777" w:rsidR="000606E9" w:rsidRPr="001A7932" w:rsidRDefault="000606E9" w:rsidP="000606E9">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7EA4A389" w14:textId="77777777" w:rsidR="000606E9" w:rsidRPr="001A7932" w:rsidRDefault="000606E9" w:rsidP="000606E9">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0D22B768" w14:textId="77777777" w:rsidR="000606E9" w:rsidRPr="001A7932" w:rsidRDefault="000606E9" w:rsidP="000606E9">
      <w:pPr>
        <w:spacing w:before="200"/>
        <w:rPr>
          <w:rFonts w:ascii="Arial" w:hAnsi="Arial" w:cs="Arial"/>
          <w:b/>
          <w:color w:val="1E1E1E"/>
        </w:rPr>
      </w:pPr>
      <w:r w:rsidRPr="001A7932">
        <w:rPr>
          <w:rFonts w:ascii="Arial" w:hAnsi="Arial" w:cs="Arial"/>
          <w:b/>
          <w:color w:val="1E1E1E"/>
        </w:rPr>
        <w:t>Appendix 1: Data Sharing/Usage List</w:t>
      </w:r>
    </w:p>
    <w:p w14:paraId="07E2D558" w14:textId="77777777" w:rsidR="000606E9" w:rsidRPr="001A7932" w:rsidRDefault="000606E9" w:rsidP="000606E9">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241F4C2A" w14:textId="77777777" w:rsidR="000606E9" w:rsidRPr="001A7932" w:rsidRDefault="000606E9" w:rsidP="000606E9">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0606E9" w:rsidRPr="001A7932" w14:paraId="5D35D5C7" w14:textId="77777777" w:rsidTr="008D572E">
        <w:tc>
          <w:tcPr>
            <w:tcW w:w="1879" w:type="dxa"/>
            <w:shd w:val="clear" w:color="auto" w:fill="58585A"/>
            <w:vAlign w:val="center"/>
          </w:tcPr>
          <w:p w14:paraId="5FB9ADC4" w14:textId="77777777" w:rsidR="000606E9" w:rsidRPr="001A7932" w:rsidRDefault="000606E9"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714C0F1E"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0DECE6B7" w14:textId="77777777" w:rsidR="000606E9" w:rsidRPr="001A7932"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545BB4D9" w14:textId="77777777" w:rsidR="000606E9" w:rsidRPr="001A7932" w:rsidRDefault="000606E9"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0606E9" w:rsidRPr="001A7932" w14:paraId="0C8ADEA2" w14:textId="77777777" w:rsidTr="008D572E">
        <w:tc>
          <w:tcPr>
            <w:tcW w:w="1879" w:type="dxa"/>
            <w:shd w:val="clear" w:color="auto" w:fill="58585A"/>
            <w:vAlign w:val="center"/>
          </w:tcPr>
          <w:p w14:paraId="7557112D"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lastRenderedPageBreak/>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283ADC0B" w14:textId="77777777" w:rsidR="000606E9" w:rsidRPr="001A7932" w:rsidRDefault="000606E9" w:rsidP="008D572E">
            <w:pPr>
              <w:spacing w:before="200"/>
              <w:jc w:val="center"/>
              <w:rPr>
                <w:rFonts w:ascii="Arial" w:eastAsia="Calibri" w:hAnsi="Arial" w:cs="Arial"/>
                <w:b/>
                <w:bCs/>
                <w:color w:val="FFFFFF" w:themeColor="background1"/>
              </w:rPr>
            </w:pPr>
          </w:p>
        </w:tc>
        <w:tc>
          <w:tcPr>
            <w:tcW w:w="1928" w:type="dxa"/>
            <w:vAlign w:val="center"/>
          </w:tcPr>
          <w:p w14:paraId="75184CA9"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Pr>
          <w:p w14:paraId="4041F837"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3DDC2388" w14:textId="77777777" w:rsidR="000606E9" w:rsidRPr="001A7932" w:rsidRDefault="000606E9" w:rsidP="008D572E">
            <w:pPr>
              <w:spacing w:before="200"/>
              <w:rPr>
                <w:rFonts w:ascii="Arial" w:eastAsia="Calibri" w:hAnsi="Arial" w:cs="Arial"/>
                <w:bCs/>
              </w:rPr>
            </w:pPr>
            <w:proofErr w:type="gramStart"/>
            <w:r w:rsidRPr="001A7932">
              <w:rPr>
                <w:rFonts w:ascii="Arial" w:eastAsia="Calibri" w:hAnsi="Arial" w:cs="Arial"/>
                <w:bCs/>
              </w:rPr>
              <w:lastRenderedPageBreak/>
              <w:t>In order to</w:t>
            </w:r>
            <w:proofErr w:type="gramEnd"/>
            <w:r w:rsidRPr="001A7932">
              <w:rPr>
                <w:rFonts w:ascii="Arial" w:eastAsia="Calibri" w:hAnsi="Arial" w:cs="Arial"/>
                <w:bCs/>
              </w:rPr>
              <w:t xml:space="preserve">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414BF22C" w14:textId="429C43C2" w:rsidR="000606E9" w:rsidRPr="001A7932" w:rsidRDefault="000606E9" w:rsidP="008D572E">
            <w:pPr>
              <w:spacing w:before="200"/>
              <w:rPr>
                <w:rFonts w:ascii="Arial" w:eastAsia="Calibri" w:hAnsi="Arial" w:cs="Arial"/>
                <w:bCs/>
              </w:rPr>
            </w:pPr>
            <w:r w:rsidRPr="001A7932">
              <w:rPr>
                <w:rFonts w:ascii="Arial" w:eastAsia="Calibri" w:hAnsi="Arial" w:cs="Arial"/>
                <w:bCs/>
              </w:rPr>
              <w:t>Further information can be found here</w:t>
            </w:r>
            <w:r w:rsidRPr="00066EBF">
              <w:rPr>
                <w:rFonts w:ascii="Arial" w:eastAsia="Calibri" w:hAnsi="Arial" w:cs="Arial"/>
                <w:bCs/>
              </w:rPr>
              <w:t xml:space="preserve"> </w:t>
            </w:r>
            <w:hyperlink r:id="rId33" w:history="1">
              <w:proofErr w:type="spellStart"/>
              <w:r w:rsidR="00066EBF" w:rsidRPr="00066EBF">
                <w:rPr>
                  <w:rStyle w:val="Hyperlink"/>
                  <w:rFonts w:ascii="Arial" w:hAnsi="Arial" w:cs="Arial"/>
                  <w:bCs/>
                </w:rPr>
                <w:t>SIDeR</w:t>
              </w:r>
              <w:proofErr w:type="spellEnd"/>
              <w:r w:rsidR="00066EBF" w:rsidRPr="00066EBF">
                <w:rPr>
                  <w:rStyle w:val="Hyperlink"/>
                  <w:rFonts w:ascii="Arial" w:hAnsi="Arial" w:cs="Arial"/>
                  <w:bCs/>
                </w:rPr>
                <w:t>+</w:t>
              </w:r>
            </w:hyperlink>
          </w:p>
          <w:p w14:paraId="19964CB1"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3608D973"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0606E9" w:rsidRPr="001A7932" w14:paraId="232238F7" w14:textId="77777777" w:rsidTr="008D572E">
        <w:tc>
          <w:tcPr>
            <w:tcW w:w="1879" w:type="dxa"/>
            <w:shd w:val="clear" w:color="auto" w:fill="58585A"/>
            <w:vAlign w:val="center"/>
          </w:tcPr>
          <w:p w14:paraId="468B95C3"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73FD3A6B" w14:textId="77777777" w:rsidR="000606E9" w:rsidRPr="001A7932" w:rsidRDefault="000606E9"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4B7203E" w14:textId="77777777" w:rsidR="000606E9" w:rsidRPr="001A7932" w:rsidRDefault="000606E9"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105CD0A7"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53BD603F"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0606E9" w:rsidRPr="001A7932" w14:paraId="265C712E" w14:textId="77777777" w:rsidTr="008D572E">
        <w:tc>
          <w:tcPr>
            <w:tcW w:w="1879" w:type="dxa"/>
            <w:shd w:val="clear" w:color="auto" w:fill="58585A"/>
            <w:vAlign w:val="center"/>
          </w:tcPr>
          <w:p w14:paraId="72F01AAB"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003C0225"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92AE7D6"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1E0CBE88" w14:textId="77777777" w:rsidR="000606E9" w:rsidRPr="001A7932" w:rsidRDefault="000606E9"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9F63BAE"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0606E9" w:rsidRPr="001A7932" w14:paraId="393F4113" w14:textId="77777777" w:rsidTr="008D572E">
        <w:tc>
          <w:tcPr>
            <w:tcW w:w="1879" w:type="dxa"/>
            <w:shd w:val="clear" w:color="auto" w:fill="58585A"/>
            <w:vAlign w:val="center"/>
          </w:tcPr>
          <w:p w14:paraId="436ECBED"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0C921140"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AAC8908"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2811EE5F" w14:textId="77777777" w:rsidR="000606E9" w:rsidRPr="001A7932" w:rsidRDefault="000606E9"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52F26CA8"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0606E9" w:rsidRPr="001A7932" w14:paraId="113EBC52" w14:textId="77777777" w:rsidTr="008D572E">
        <w:tc>
          <w:tcPr>
            <w:tcW w:w="1879" w:type="dxa"/>
            <w:shd w:val="clear" w:color="auto" w:fill="58585A"/>
            <w:vAlign w:val="center"/>
          </w:tcPr>
          <w:p w14:paraId="4AB039C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65A5C396"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34D3D17"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652D6EE6" w14:textId="77777777" w:rsidR="000606E9" w:rsidRPr="001A7932" w:rsidRDefault="000606E9"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1B045BB4"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0606E9" w:rsidRPr="001A7932" w14:paraId="386A58DB" w14:textId="77777777" w:rsidTr="008D572E">
        <w:tc>
          <w:tcPr>
            <w:tcW w:w="1879" w:type="dxa"/>
            <w:shd w:val="clear" w:color="auto" w:fill="58585A"/>
            <w:vAlign w:val="center"/>
          </w:tcPr>
          <w:p w14:paraId="2ECB448C"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47116F86"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2F03828"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w:t>
            </w:r>
            <w:proofErr w:type="gramStart"/>
            <w:r w:rsidRPr="001A7932">
              <w:rPr>
                <w:rFonts w:ascii="Arial" w:eastAsia="Calibri" w:hAnsi="Arial" w:cs="Arial"/>
                <w:bCs/>
              </w:rPr>
              <w:t>has the opportunity to</w:t>
            </w:r>
            <w:proofErr w:type="gramEnd"/>
            <w:r w:rsidRPr="001A7932">
              <w:rPr>
                <w:rFonts w:ascii="Arial" w:eastAsia="Calibri" w:hAnsi="Arial" w:cs="Arial"/>
                <w:bCs/>
              </w:rPr>
              <w:t xml:space="preserve">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54A70D27"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7B07AF9"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0606E9" w:rsidRPr="001A7932" w14:paraId="4EACEBEE" w14:textId="77777777" w:rsidTr="008D572E">
        <w:tc>
          <w:tcPr>
            <w:tcW w:w="1879" w:type="dxa"/>
            <w:tcBorders>
              <w:bottom w:val="single" w:sz="4" w:space="0" w:color="auto"/>
            </w:tcBorders>
            <w:shd w:val="clear" w:color="auto" w:fill="58585A"/>
            <w:vAlign w:val="center"/>
          </w:tcPr>
          <w:p w14:paraId="62DF9E73"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37CE9A43" w14:textId="77777777" w:rsidR="000606E9" w:rsidRPr="001A7932" w:rsidRDefault="000606E9"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4FEE9300" w14:textId="77777777" w:rsidR="00066EBF" w:rsidRDefault="00066EBF" w:rsidP="00066EBF">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67201E35" w14:textId="77777777" w:rsidR="00066EBF" w:rsidRDefault="00066EBF" w:rsidP="00066EBF">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1DA3F7C4" w14:textId="77777777" w:rsidR="00066EBF" w:rsidRDefault="00066EBF" w:rsidP="00066EBF">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54FC94D4" w14:textId="77777777" w:rsidR="00066EBF" w:rsidRPr="008B40EA" w:rsidRDefault="00066EBF" w:rsidP="00066EBF">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78E674D6" w14:textId="77777777" w:rsidR="00066EBF" w:rsidRDefault="00066EBF" w:rsidP="00066EBF">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441C1FBB" w14:textId="77777777" w:rsidR="00066EBF" w:rsidRPr="008B40EA" w:rsidRDefault="00066EBF" w:rsidP="00066EBF">
            <w:pPr>
              <w:pStyle w:val="Default"/>
              <w:rPr>
                <w:sz w:val="22"/>
                <w:szCs w:val="22"/>
              </w:rPr>
            </w:pPr>
            <w:r w:rsidRPr="008B40EA">
              <w:rPr>
                <w:b/>
                <w:bCs/>
                <w:sz w:val="22"/>
                <w:szCs w:val="22"/>
              </w:rPr>
              <w:t xml:space="preserve">Legal Basis </w:t>
            </w:r>
          </w:p>
          <w:p w14:paraId="443209C0" w14:textId="7F43A7EA" w:rsidR="000606E9" w:rsidRPr="00066EBF" w:rsidRDefault="00066EBF" w:rsidP="00066EBF">
            <w:pPr>
              <w:spacing w:before="200"/>
              <w:rPr>
                <w:rFonts w:ascii="Arial" w:hAnsi="Arial" w:cs="Arial"/>
              </w:rPr>
            </w:pPr>
            <w:r w:rsidRPr="008B40EA">
              <w:rPr>
                <w:rFonts w:ascii="Arial" w:hAnsi="Arial" w:cs="Arial"/>
              </w:rPr>
              <w:t>Article 6(1)e ‘exercise of official authority’ and article 9(2)h ‘Provision of health and care’.</w:t>
            </w:r>
          </w:p>
        </w:tc>
      </w:tr>
      <w:tr w:rsidR="000606E9" w:rsidRPr="001A7932" w14:paraId="6A02F61A" w14:textId="77777777" w:rsidTr="008D572E">
        <w:tc>
          <w:tcPr>
            <w:tcW w:w="1879" w:type="dxa"/>
            <w:tcBorders>
              <w:bottom w:val="single" w:sz="4" w:space="0" w:color="auto"/>
            </w:tcBorders>
            <w:shd w:val="clear" w:color="auto" w:fill="58585A"/>
            <w:vAlign w:val="center"/>
          </w:tcPr>
          <w:p w14:paraId="5AE3F9DA"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Digital Tools</w:t>
            </w:r>
          </w:p>
        </w:tc>
        <w:tc>
          <w:tcPr>
            <w:tcW w:w="1928" w:type="dxa"/>
            <w:tcBorders>
              <w:bottom w:val="single" w:sz="4" w:space="0" w:color="auto"/>
            </w:tcBorders>
            <w:vAlign w:val="center"/>
          </w:tcPr>
          <w:p w14:paraId="76F50BB7" w14:textId="77777777" w:rsidR="000606E9" w:rsidRPr="001A7932" w:rsidRDefault="000606E9"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31CF5E6C" w14:textId="77777777" w:rsidR="000606E9" w:rsidRDefault="000606E9"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5C5BD419" w14:textId="77777777" w:rsidR="00066EBF" w:rsidRPr="001A7932" w:rsidRDefault="00066EBF" w:rsidP="008D572E">
            <w:pPr>
              <w:pStyle w:val="Default"/>
            </w:pPr>
          </w:p>
          <w:p w14:paraId="7B662149" w14:textId="41E82ACB" w:rsidR="000606E9" w:rsidRDefault="000606E9" w:rsidP="008D572E">
            <w:pPr>
              <w:pStyle w:val="Default"/>
              <w:rPr>
                <w:sz w:val="22"/>
                <w:szCs w:val="22"/>
                <w:lang w:val="en-US"/>
              </w:rPr>
            </w:pPr>
            <w:r w:rsidRPr="001A7932">
              <w:rPr>
                <w:sz w:val="22"/>
                <w:szCs w:val="22"/>
              </w:rPr>
              <w:t xml:space="preserve">Prior to introducing clinical digital tools to NHS services, a strict process of assessment is undertaken to ensure that NHS criteria are met – </w:t>
            </w:r>
            <w:hyperlink r:id="rId36" w:history="1">
              <w:r w:rsidR="00066EBF" w:rsidRPr="00066EBF">
                <w:rPr>
                  <w:rStyle w:val="Hyperlink"/>
                  <w:sz w:val="22"/>
                  <w:szCs w:val="22"/>
                  <w:lang w:val="en-US"/>
                </w:rPr>
                <w:t>Digital technology assessment criteria</w:t>
              </w:r>
            </w:hyperlink>
            <w:r w:rsidR="00066EBF" w:rsidRPr="00066EBF">
              <w:rPr>
                <w:sz w:val="22"/>
                <w:szCs w:val="22"/>
                <w:lang w:val="en-US"/>
              </w:rPr>
              <w:t>.</w:t>
            </w:r>
          </w:p>
          <w:p w14:paraId="63A10D2E" w14:textId="77777777" w:rsidR="00066EBF" w:rsidRPr="001A7932" w:rsidRDefault="00066EBF" w:rsidP="008D572E">
            <w:pPr>
              <w:pStyle w:val="Default"/>
              <w:rPr>
                <w:sz w:val="22"/>
                <w:szCs w:val="22"/>
              </w:rPr>
            </w:pPr>
          </w:p>
          <w:p w14:paraId="1817D55F" w14:textId="77777777" w:rsidR="000606E9" w:rsidRDefault="000606E9"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338B2284" w14:textId="77777777" w:rsidR="00066EBF" w:rsidRPr="001A7932" w:rsidRDefault="00066EBF" w:rsidP="008D572E">
            <w:pPr>
              <w:pStyle w:val="Default"/>
              <w:rPr>
                <w:sz w:val="22"/>
                <w:szCs w:val="22"/>
              </w:rPr>
            </w:pPr>
          </w:p>
          <w:p w14:paraId="65616E0F" w14:textId="77777777" w:rsidR="000606E9" w:rsidRPr="001A7932" w:rsidRDefault="000606E9"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65C81967" w14:textId="77777777" w:rsidR="000606E9" w:rsidRPr="001A7932" w:rsidRDefault="000606E9" w:rsidP="008D572E">
            <w:pPr>
              <w:pStyle w:val="Default"/>
              <w:rPr>
                <w:sz w:val="22"/>
                <w:szCs w:val="22"/>
              </w:rPr>
            </w:pPr>
            <w:r w:rsidRPr="001A7932">
              <w:rPr>
                <w:sz w:val="22"/>
                <w:szCs w:val="22"/>
              </w:rPr>
              <w:lastRenderedPageBreak/>
              <w:t xml:space="preserve">Although digital technology is used to support healthcare professionals in their work, decisions about patient care are made by a person and not automated. </w:t>
            </w:r>
          </w:p>
          <w:p w14:paraId="748A0736" w14:textId="7BB7E9F5" w:rsidR="000606E9" w:rsidRPr="00066EBF" w:rsidRDefault="000606E9" w:rsidP="00066EBF">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6E43A36B" w14:textId="77777777" w:rsidR="000606E9" w:rsidRPr="001A7932" w:rsidRDefault="000606E9" w:rsidP="000606E9">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33E12301" w14:textId="77777777" w:rsidR="000606E9" w:rsidRPr="001A7932" w:rsidRDefault="000606E9" w:rsidP="000606E9">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5F089CD3" w14:textId="77777777" w:rsidR="000606E9" w:rsidRPr="001A7932" w:rsidRDefault="000606E9" w:rsidP="000606E9">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68754515"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75E82F30" w14:textId="77777777" w:rsidR="000606E9" w:rsidRPr="001A7932" w:rsidRDefault="000606E9"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6767283D" w14:textId="77777777" w:rsidR="000606E9" w:rsidRPr="001A7932" w:rsidRDefault="000606E9" w:rsidP="008D572E">
            <w:pPr>
              <w:pStyle w:val="Default"/>
              <w:rPr>
                <w:b/>
                <w:bCs/>
                <w:sz w:val="22"/>
                <w:szCs w:val="22"/>
              </w:rPr>
            </w:pPr>
          </w:p>
          <w:p w14:paraId="7B7FAA43" w14:textId="77777777" w:rsidR="000606E9" w:rsidRPr="001A7932" w:rsidRDefault="000606E9" w:rsidP="008D572E">
            <w:pPr>
              <w:pStyle w:val="Default"/>
              <w:rPr>
                <w:sz w:val="22"/>
                <w:szCs w:val="22"/>
              </w:rPr>
            </w:pPr>
            <w:r w:rsidRPr="001A7932">
              <w:rPr>
                <w:b/>
                <w:bCs/>
                <w:sz w:val="22"/>
                <w:szCs w:val="22"/>
              </w:rPr>
              <w:t xml:space="preserve">Legal Basis </w:t>
            </w:r>
          </w:p>
          <w:p w14:paraId="6BB3C113" w14:textId="77777777" w:rsidR="000606E9" w:rsidRPr="001A7932" w:rsidRDefault="000606E9"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066EBF" w:rsidRPr="001A7932" w14:paraId="54EF2040" w14:textId="77777777" w:rsidTr="008D572E">
        <w:tc>
          <w:tcPr>
            <w:tcW w:w="1879" w:type="dxa"/>
            <w:tcBorders>
              <w:bottom w:val="single" w:sz="4" w:space="0" w:color="auto"/>
            </w:tcBorders>
            <w:shd w:val="clear" w:color="auto" w:fill="58585A"/>
            <w:vAlign w:val="center"/>
          </w:tcPr>
          <w:p w14:paraId="652F529B" w14:textId="334CC59E" w:rsidR="00066EBF" w:rsidRPr="001A7932" w:rsidRDefault="00066EBF" w:rsidP="008D572E">
            <w:pPr>
              <w:spacing w:before="200"/>
              <w:jc w:val="center"/>
              <w:rPr>
                <w:rFonts w:ascii="Arial" w:eastAsia="Calibri" w:hAnsi="Arial" w:cs="Arial"/>
                <w:b/>
                <w:bCs/>
                <w:color w:val="FFFFFF" w:themeColor="background1"/>
              </w:rPr>
            </w:pPr>
            <w:r w:rsidRPr="00066EBF">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6380F047" w14:textId="03DA22C4" w:rsidR="00066EBF" w:rsidRDefault="00066EBF"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03EAFCE4" w14:textId="77777777" w:rsidR="00066EBF" w:rsidRPr="00066EBF" w:rsidRDefault="00066EBF" w:rsidP="00066EBF">
            <w:pPr>
              <w:pStyle w:val="Default"/>
            </w:pPr>
            <w:r w:rsidRPr="00066EBF">
              <w:rPr>
                <w:b/>
                <w:bCs/>
              </w:rPr>
              <w:t xml:space="preserve">Purpose - </w:t>
            </w:r>
            <w:r w:rsidRPr="00066EBF">
              <w:t>In addition to the clinical digital tools, we may also use a range of digital tools to support efficiencies for staff and patients to streamline, improve service delivery and administrative functions.  These functions could include, but not limited to:</w:t>
            </w:r>
          </w:p>
          <w:p w14:paraId="68F4655B" w14:textId="77777777" w:rsidR="00066EBF" w:rsidRPr="00066EBF" w:rsidRDefault="00066EBF" w:rsidP="00066EBF">
            <w:pPr>
              <w:pStyle w:val="Default"/>
              <w:numPr>
                <w:ilvl w:val="0"/>
                <w:numId w:val="15"/>
              </w:numPr>
            </w:pPr>
            <w:r w:rsidRPr="00066EBF">
              <w:t>On-line patient registration</w:t>
            </w:r>
          </w:p>
          <w:p w14:paraId="02E14C8C" w14:textId="77777777" w:rsidR="00066EBF" w:rsidRPr="00066EBF" w:rsidRDefault="00066EBF" w:rsidP="00066EBF">
            <w:pPr>
              <w:pStyle w:val="Default"/>
              <w:numPr>
                <w:ilvl w:val="0"/>
                <w:numId w:val="15"/>
              </w:numPr>
            </w:pPr>
            <w:r w:rsidRPr="00066EBF">
              <w:t>Patient registration</w:t>
            </w:r>
          </w:p>
          <w:p w14:paraId="18424D56" w14:textId="77777777" w:rsidR="00066EBF" w:rsidRPr="00066EBF" w:rsidRDefault="00066EBF" w:rsidP="00066EBF">
            <w:pPr>
              <w:pStyle w:val="Default"/>
              <w:numPr>
                <w:ilvl w:val="0"/>
                <w:numId w:val="15"/>
              </w:numPr>
            </w:pPr>
            <w:r w:rsidRPr="00066EBF">
              <w:t xml:space="preserve">Patient check-in </w:t>
            </w:r>
          </w:p>
          <w:p w14:paraId="429D91BE" w14:textId="77777777" w:rsidR="00066EBF" w:rsidRPr="00066EBF" w:rsidRDefault="00066EBF" w:rsidP="00066EBF">
            <w:pPr>
              <w:pStyle w:val="Default"/>
            </w:pPr>
          </w:p>
          <w:p w14:paraId="31ED0B07" w14:textId="77777777" w:rsidR="00066EBF" w:rsidRPr="00066EBF" w:rsidRDefault="00066EBF" w:rsidP="00066EBF">
            <w:pPr>
              <w:pStyle w:val="Default"/>
            </w:pPr>
            <w:r w:rsidRPr="00066EBF">
              <w:t>For the most part these digital tools use automation processes rather than AI (artificial intelligence) and are monitored and checked by practice staff.</w:t>
            </w:r>
          </w:p>
          <w:p w14:paraId="6DCCDFAF" w14:textId="77777777" w:rsidR="00066EBF" w:rsidRPr="00066EBF" w:rsidRDefault="00066EBF" w:rsidP="00066EBF">
            <w:pPr>
              <w:pStyle w:val="Default"/>
              <w:rPr>
                <w:b/>
                <w:bCs/>
              </w:rPr>
            </w:pPr>
          </w:p>
          <w:p w14:paraId="67AE3C1A" w14:textId="77777777" w:rsidR="00066EBF" w:rsidRPr="00066EBF" w:rsidRDefault="00066EBF" w:rsidP="00066EBF">
            <w:pPr>
              <w:pStyle w:val="Default"/>
              <w:rPr>
                <w:b/>
                <w:bCs/>
              </w:rPr>
            </w:pPr>
            <w:r w:rsidRPr="00066EBF">
              <w:rPr>
                <w:b/>
                <w:bCs/>
              </w:rPr>
              <w:t xml:space="preserve">Legal Basis - </w:t>
            </w:r>
            <w:r w:rsidRPr="00066EBF">
              <w:t>Article 6(1)e ‘exercise of official authority’ and article 9(2)h ‘Provision of health and care’</w:t>
            </w:r>
          </w:p>
          <w:p w14:paraId="648ECA2E" w14:textId="77777777" w:rsidR="00066EBF" w:rsidRPr="001A7932" w:rsidRDefault="00066EBF" w:rsidP="008D572E">
            <w:pPr>
              <w:pStyle w:val="Default"/>
              <w:rPr>
                <w:b/>
                <w:bCs/>
                <w:sz w:val="22"/>
                <w:szCs w:val="22"/>
              </w:rPr>
            </w:pPr>
          </w:p>
        </w:tc>
      </w:tr>
      <w:tr w:rsidR="000606E9" w:rsidRPr="001A7932" w14:paraId="1A4B9A50" w14:textId="77777777" w:rsidTr="008D572E">
        <w:tc>
          <w:tcPr>
            <w:tcW w:w="1879" w:type="dxa"/>
            <w:tcBorders>
              <w:bottom w:val="single" w:sz="4" w:space="0" w:color="auto"/>
            </w:tcBorders>
            <w:shd w:val="clear" w:color="auto" w:fill="58585A"/>
            <w:vAlign w:val="center"/>
          </w:tcPr>
          <w:p w14:paraId="0EA83B8F"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670196F1" w14:textId="77777777" w:rsidR="000606E9" w:rsidRPr="001A7932" w:rsidRDefault="000606E9"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34A4C981" w14:textId="77777777" w:rsidR="00066EBF" w:rsidRPr="007A29A8" w:rsidRDefault="00066EBF" w:rsidP="00066EBF">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30D33BCC" w14:textId="77777777" w:rsidR="00066EBF" w:rsidRPr="007A29A8" w:rsidRDefault="00066EBF" w:rsidP="00066EBF">
            <w:pPr>
              <w:pStyle w:val="Default"/>
              <w:rPr>
                <w:color w:val="auto"/>
                <w:sz w:val="22"/>
                <w:szCs w:val="22"/>
              </w:rPr>
            </w:pPr>
          </w:p>
          <w:p w14:paraId="32A9C419" w14:textId="77777777" w:rsidR="00066EBF" w:rsidRDefault="00066EBF" w:rsidP="00066EBF">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35D4B565" w14:textId="77777777" w:rsidR="00066EBF" w:rsidRDefault="00066EBF" w:rsidP="00066EBF">
            <w:pPr>
              <w:pStyle w:val="Default"/>
              <w:numPr>
                <w:ilvl w:val="0"/>
                <w:numId w:val="17"/>
              </w:numPr>
              <w:rPr>
                <w:color w:val="auto"/>
                <w:sz w:val="22"/>
                <w:szCs w:val="22"/>
              </w:rPr>
            </w:pPr>
            <w:r w:rsidRPr="007A29A8">
              <w:rPr>
                <w:color w:val="auto"/>
                <w:sz w:val="22"/>
                <w:szCs w:val="22"/>
              </w:rPr>
              <w:t>Provide support to where it will have the most impact</w:t>
            </w:r>
          </w:p>
          <w:p w14:paraId="3C3FB404" w14:textId="77777777" w:rsidR="00066EBF" w:rsidRPr="007A29A8" w:rsidRDefault="00066EBF" w:rsidP="00066EBF">
            <w:pPr>
              <w:pStyle w:val="Default"/>
              <w:numPr>
                <w:ilvl w:val="0"/>
                <w:numId w:val="17"/>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72E9CC80" w14:textId="77777777" w:rsidR="00066EBF" w:rsidRPr="008B40EA" w:rsidRDefault="00066EBF" w:rsidP="00066EBF">
            <w:pPr>
              <w:pStyle w:val="Default"/>
              <w:rPr>
                <w:sz w:val="22"/>
                <w:szCs w:val="22"/>
              </w:rPr>
            </w:pPr>
          </w:p>
          <w:p w14:paraId="0E573C8B" w14:textId="77777777" w:rsidR="00066EBF" w:rsidRPr="008B40EA" w:rsidRDefault="00066EBF" w:rsidP="00066EBF">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43BA65A8" w14:textId="77777777" w:rsidR="00066EBF" w:rsidRPr="008B40EA" w:rsidRDefault="00066EBF" w:rsidP="00066EBF">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3FCFEE93" w14:textId="470659E3" w:rsidR="00066EBF" w:rsidRDefault="00066EBF" w:rsidP="00066EBF">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4A458EB3" w14:textId="77777777" w:rsidR="00066EBF" w:rsidRPr="00066EBF" w:rsidRDefault="00066EBF" w:rsidP="00066EBF">
            <w:pPr>
              <w:pStyle w:val="NoSpacing"/>
              <w:ind w:left="720"/>
              <w:rPr>
                <w:rFonts w:ascii="Arial" w:hAnsi="Arial" w:cs="Arial"/>
              </w:rPr>
            </w:pPr>
          </w:p>
          <w:p w14:paraId="27005751" w14:textId="77777777" w:rsidR="00066EBF" w:rsidRPr="008B40EA" w:rsidRDefault="00066EBF" w:rsidP="00066EBF">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53229711" w14:textId="77777777" w:rsidR="00066EBF" w:rsidRPr="008B40EA" w:rsidRDefault="00066EBF" w:rsidP="00066EBF">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710A3C71" w14:textId="77777777" w:rsidR="00066EBF" w:rsidRDefault="00066EBF" w:rsidP="00066EBF">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781651C1" w14:textId="77777777" w:rsidR="00066EBF" w:rsidRPr="008B40EA" w:rsidRDefault="00066EBF" w:rsidP="00066EBF">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0B4B642F" w14:textId="77777777" w:rsidR="00066EBF" w:rsidRPr="008B40EA" w:rsidRDefault="00066EBF" w:rsidP="00066EBF">
            <w:pPr>
              <w:pStyle w:val="Default"/>
              <w:rPr>
                <w:sz w:val="22"/>
                <w:szCs w:val="22"/>
              </w:rPr>
            </w:pPr>
          </w:p>
          <w:p w14:paraId="664F1758" w14:textId="77777777" w:rsidR="00066EBF" w:rsidRPr="008B40EA" w:rsidRDefault="00066EBF" w:rsidP="00066EBF">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033F749F" w14:textId="77777777" w:rsidR="00066EBF" w:rsidRPr="008B40EA" w:rsidRDefault="00066EBF" w:rsidP="00066EBF">
            <w:pPr>
              <w:pStyle w:val="Default"/>
              <w:rPr>
                <w:sz w:val="22"/>
                <w:szCs w:val="22"/>
              </w:rPr>
            </w:pPr>
          </w:p>
          <w:p w14:paraId="54960506" w14:textId="3469AF96" w:rsidR="000606E9" w:rsidRPr="001A7932" w:rsidRDefault="00066EBF" w:rsidP="00066EBF">
            <w:pPr>
              <w:pStyle w:val="Default"/>
            </w:pPr>
            <w:r w:rsidRPr="00066EBF">
              <w:rPr>
                <w:sz w:val="22"/>
                <w:szCs w:val="22"/>
              </w:rPr>
              <w:t xml:space="preserve">Population Health Management also incorporates the use of risk stratification tools as an integral part of the purpose (please see the risk stratification section of this notice above). </w:t>
            </w:r>
            <w:r w:rsidR="000606E9" w:rsidRPr="00066EBF">
              <w:rPr>
                <w:sz w:val="20"/>
                <w:szCs w:val="20"/>
              </w:rPr>
              <w:t xml:space="preserve"> </w:t>
            </w:r>
          </w:p>
        </w:tc>
      </w:tr>
      <w:tr w:rsidR="000606E9" w:rsidRPr="001A7932" w14:paraId="0B238186" w14:textId="77777777" w:rsidTr="00066EBF">
        <w:trPr>
          <w:trHeight w:val="3818"/>
        </w:trPr>
        <w:tc>
          <w:tcPr>
            <w:tcW w:w="1879" w:type="dxa"/>
            <w:tcBorders>
              <w:bottom w:val="single" w:sz="4" w:space="0" w:color="auto"/>
            </w:tcBorders>
            <w:shd w:val="clear" w:color="auto" w:fill="58585A"/>
            <w:vAlign w:val="center"/>
          </w:tcPr>
          <w:p w14:paraId="616BAE73"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7B10653D"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3F08D1D7"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5067088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1BBF4B0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14AE54E4"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7EFB6047" w14:textId="77777777" w:rsidR="000606E9" w:rsidRPr="001A7932" w:rsidRDefault="000606E9"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0CA97F81"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5D8D2724" w14:textId="32608F25" w:rsidR="00066EBF"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0606E9" w:rsidRPr="001A7932" w14:paraId="26512976" w14:textId="77777777" w:rsidTr="008D572E">
        <w:tc>
          <w:tcPr>
            <w:tcW w:w="1879" w:type="dxa"/>
            <w:tcBorders>
              <w:top w:val="single" w:sz="4" w:space="0" w:color="auto"/>
            </w:tcBorders>
            <w:shd w:val="clear" w:color="auto" w:fill="58585A"/>
            <w:vAlign w:val="center"/>
          </w:tcPr>
          <w:p w14:paraId="6C2CA54E"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07CE80F3"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18359510"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provide you with care services. This could be for a range of services, including treatment, operations, physio, and community nursing, ambulance service. </w:t>
            </w:r>
          </w:p>
          <w:p w14:paraId="5AA455C9"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6D7BEB17"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8DB9195" w14:textId="77777777" w:rsidR="00066EBF" w:rsidRPr="00066EBF" w:rsidRDefault="00066EBF" w:rsidP="00066EBF">
            <w:pPr>
              <w:spacing w:before="200"/>
              <w:jc w:val="both"/>
              <w:rPr>
                <w:rFonts w:ascii="Arial" w:eastAsia="Calibri" w:hAnsi="Arial" w:cs="Arial"/>
                <w:b/>
                <w:bCs/>
              </w:rPr>
            </w:pPr>
            <w:r w:rsidRPr="00066EBF">
              <w:rPr>
                <w:rFonts w:ascii="Arial" w:eastAsia="Calibri" w:hAnsi="Arial" w:cs="Arial"/>
                <w:b/>
                <w:bCs/>
              </w:rPr>
              <w:t xml:space="preserve">Controllers to which data is disclosed:  </w:t>
            </w:r>
          </w:p>
          <w:p w14:paraId="0A6CD461" w14:textId="77777777" w:rsidR="00066EBF" w:rsidRPr="00066EBF" w:rsidRDefault="00066EBF" w:rsidP="00066EBF">
            <w:pPr>
              <w:spacing w:before="200"/>
              <w:jc w:val="both"/>
              <w:rPr>
                <w:rFonts w:ascii="Arial" w:eastAsia="Calibri" w:hAnsi="Arial" w:cs="Arial"/>
                <w:b/>
                <w:bCs/>
                <w:u w:val="single"/>
              </w:rPr>
            </w:pPr>
            <w:hyperlink r:id="rId38" w:history="1">
              <w:r w:rsidRPr="00066EBF">
                <w:rPr>
                  <w:rStyle w:val="Hyperlink"/>
                  <w:rFonts w:ascii="Arial" w:eastAsia="Calibri" w:hAnsi="Arial" w:cs="Arial"/>
                  <w:b/>
                  <w:bCs/>
                </w:rPr>
                <w:t>Royal United Hospitals Bath NHS Foundation Trust</w:t>
              </w:r>
            </w:hyperlink>
          </w:p>
          <w:p w14:paraId="0C1C3926" w14:textId="77777777" w:rsidR="00066EBF" w:rsidRPr="00066EBF" w:rsidRDefault="00066EBF" w:rsidP="00066EBF">
            <w:pPr>
              <w:spacing w:before="200"/>
              <w:jc w:val="both"/>
              <w:rPr>
                <w:rFonts w:ascii="Arial" w:eastAsia="Calibri" w:hAnsi="Arial" w:cs="Arial"/>
                <w:b/>
                <w:bCs/>
                <w:u w:val="single"/>
              </w:rPr>
            </w:pPr>
            <w:hyperlink r:id="rId39" w:history="1">
              <w:r w:rsidRPr="00066EBF">
                <w:rPr>
                  <w:rStyle w:val="Hyperlink"/>
                  <w:rFonts w:ascii="Arial" w:eastAsia="Calibri" w:hAnsi="Arial" w:cs="Arial"/>
                  <w:b/>
                  <w:bCs/>
                </w:rPr>
                <w:t>South Central Ambulance Service NHS Foundation Trust</w:t>
              </w:r>
            </w:hyperlink>
          </w:p>
          <w:p w14:paraId="31C92B37" w14:textId="77777777" w:rsidR="00066EBF" w:rsidRPr="00066EBF" w:rsidRDefault="00066EBF" w:rsidP="00066EBF">
            <w:pPr>
              <w:spacing w:before="200"/>
              <w:jc w:val="both"/>
              <w:rPr>
                <w:rFonts w:ascii="Arial" w:eastAsia="Calibri" w:hAnsi="Arial" w:cs="Arial"/>
                <w:b/>
                <w:bCs/>
                <w:u w:val="single"/>
              </w:rPr>
            </w:pPr>
            <w:hyperlink r:id="rId40" w:history="1">
              <w:proofErr w:type="gramStart"/>
              <w:r w:rsidRPr="00066EBF">
                <w:rPr>
                  <w:rStyle w:val="Hyperlink"/>
                  <w:rFonts w:ascii="Arial" w:eastAsia="Calibri" w:hAnsi="Arial" w:cs="Arial"/>
                  <w:b/>
                  <w:bCs/>
                </w:rPr>
                <w:t>South West</w:t>
              </w:r>
              <w:proofErr w:type="gramEnd"/>
              <w:r w:rsidRPr="00066EBF">
                <w:rPr>
                  <w:rStyle w:val="Hyperlink"/>
                  <w:rFonts w:ascii="Arial" w:eastAsia="Calibri" w:hAnsi="Arial" w:cs="Arial"/>
                  <w:b/>
                  <w:bCs/>
                </w:rPr>
                <w:t xml:space="preserve"> Ambulance Service</w:t>
              </w:r>
            </w:hyperlink>
          </w:p>
          <w:p w14:paraId="0D8BB09B" w14:textId="77777777" w:rsidR="00066EBF" w:rsidRPr="00066EBF" w:rsidRDefault="00066EBF" w:rsidP="00066EBF">
            <w:pPr>
              <w:spacing w:before="200"/>
              <w:jc w:val="both"/>
              <w:rPr>
                <w:rFonts w:ascii="Arial" w:eastAsia="Calibri" w:hAnsi="Arial" w:cs="Arial"/>
                <w:b/>
                <w:bCs/>
                <w:u w:val="single"/>
              </w:rPr>
            </w:pPr>
            <w:hyperlink r:id="rId41" w:history="1">
              <w:r w:rsidRPr="00066EBF">
                <w:rPr>
                  <w:rStyle w:val="Hyperlink"/>
                  <w:rFonts w:ascii="Arial" w:eastAsia="Calibri" w:hAnsi="Arial" w:cs="Arial"/>
                  <w:b/>
                  <w:bCs/>
                </w:rPr>
                <w:t>Somerset NHS Foundation Trust</w:t>
              </w:r>
            </w:hyperlink>
          </w:p>
          <w:p w14:paraId="4302D2B2" w14:textId="77777777" w:rsidR="00066EBF" w:rsidRPr="00066EBF" w:rsidRDefault="00066EBF" w:rsidP="00066EBF">
            <w:pPr>
              <w:spacing w:before="200"/>
              <w:jc w:val="both"/>
              <w:rPr>
                <w:rFonts w:ascii="Arial" w:eastAsia="Calibri" w:hAnsi="Arial" w:cs="Arial"/>
                <w:b/>
                <w:bCs/>
              </w:rPr>
            </w:pPr>
            <w:hyperlink r:id="rId42" w:history="1">
              <w:r w:rsidRPr="00066EBF">
                <w:rPr>
                  <w:rStyle w:val="Hyperlink"/>
                  <w:rFonts w:ascii="Arial" w:eastAsia="Calibri" w:hAnsi="Arial" w:cs="Arial"/>
                  <w:b/>
                  <w:bCs/>
                </w:rPr>
                <w:t>University Hospitals Bristol and Weston NHS Foundation Trust</w:t>
              </w:r>
            </w:hyperlink>
          </w:p>
          <w:p w14:paraId="45F6C0D9" w14:textId="25E3A271" w:rsidR="000606E9" w:rsidRPr="001A7932" w:rsidRDefault="000606E9" w:rsidP="008D572E">
            <w:pPr>
              <w:spacing w:before="200"/>
              <w:jc w:val="both"/>
              <w:rPr>
                <w:rFonts w:ascii="Arial" w:eastAsia="Calibri" w:hAnsi="Arial" w:cs="Arial"/>
                <w:bCs/>
              </w:rPr>
            </w:pPr>
          </w:p>
        </w:tc>
      </w:tr>
      <w:tr w:rsidR="000606E9" w:rsidRPr="001A7932" w14:paraId="21E00A72" w14:textId="77777777" w:rsidTr="008D572E">
        <w:tc>
          <w:tcPr>
            <w:tcW w:w="1879" w:type="dxa"/>
            <w:shd w:val="clear" w:color="auto" w:fill="58585A"/>
            <w:vAlign w:val="center"/>
          </w:tcPr>
          <w:p w14:paraId="12B06B8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151A2E2E"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86A5229"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11DEB242" w14:textId="77777777" w:rsidR="000606E9" w:rsidRPr="001A7932" w:rsidRDefault="000606E9"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3"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4" w:history="1">
              <w:r w:rsidRPr="001A7932">
                <w:rPr>
                  <w:rStyle w:val="Hyperlink"/>
                  <w:rFonts w:ascii="Arial" w:hAnsi="Arial" w:cs="Arial"/>
                </w:rPr>
                <w:t>https://www.cqc.org.uk/about-us/our-policies/privacy-statement</w:t>
              </w:r>
            </w:hyperlink>
          </w:p>
          <w:p w14:paraId="27694CC5" w14:textId="77777777" w:rsidR="000606E9" w:rsidRPr="001A7932" w:rsidRDefault="000606E9"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0DB2DD4A" w14:textId="77777777" w:rsidR="000606E9" w:rsidRPr="001A7932" w:rsidRDefault="000606E9"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0606E9" w:rsidRPr="001A7932" w14:paraId="329659DA" w14:textId="77777777" w:rsidTr="008D572E">
        <w:tc>
          <w:tcPr>
            <w:tcW w:w="1879" w:type="dxa"/>
            <w:shd w:val="clear" w:color="auto" w:fill="58585A"/>
            <w:vAlign w:val="center"/>
          </w:tcPr>
          <w:p w14:paraId="2AFD717C"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57F7731E"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B083444" w14:textId="77777777" w:rsidR="000606E9" w:rsidRPr="001A7932" w:rsidRDefault="000606E9"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14CA03E6" w14:textId="77777777" w:rsidR="000606E9" w:rsidRPr="001A7932" w:rsidRDefault="000606E9"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5045750" w14:textId="0A9D7118" w:rsidR="000606E9" w:rsidRPr="001A7932" w:rsidRDefault="000606E9"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066EBF">
              <w:rPr>
                <w:rFonts w:ascii="Arial" w:hAnsi="Arial" w:cs="Arial"/>
              </w:rPr>
              <w:t>NHS Somerset ICB</w:t>
            </w:r>
            <w:r w:rsidRPr="001A7932">
              <w:rPr>
                <w:rFonts w:ascii="Arial" w:hAnsi="Arial" w:cs="Arial"/>
              </w:rPr>
              <w:t>, Public Health</w:t>
            </w:r>
          </w:p>
        </w:tc>
      </w:tr>
      <w:tr w:rsidR="000606E9" w:rsidRPr="001A7932" w14:paraId="1DD5ADC5" w14:textId="77777777" w:rsidTr="008D572E">
        <w:tc>
          <w:tcPr>
            <w:tcW w:w="1879" w:type="dxa"/>
            <w:shd w:val="clear" w:color="auto" w:fill="58585A"/>
            <w:vAlign w:val="center"/>
          </w:tcPr>
          <w:p w14:paraId="4D01C61A"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5819BF57"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ECE5C05"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7DAD2FD6" w14:textId="77777777" w:rsidR="000606E9" w:rsidRPr="001A7932" w:rsidRDefault="000606E9"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7811270A"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4513A60A" w14:textId="77777777" w:rsidR="000606E9" w:rsidRPr="001A7932" w:rsidRDefault="000606E9"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0606E9" w:rsidRPr="001A7932" w14:paraId="7E6EC008" w14:textId="77777777" w:rsidTr="008D572E">
        <w:tc>
          <w:tcPr>
            <w:tcW w:w="1879" w:type="dxa"/>
            <w:shd w:val="clear" w:color="auto" w:fill="58585A"/>
            <w:vAlign w:val="center"/>
          </w:tcPr>
          <w:p w14:paraId="297813C4"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7E9B1EB1"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FF55A00"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228A627B"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31F0D02B"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0606E9" w:rsidRPr="001A7932" w14:paraId="2EE5EE71" w14:textId="77777777" w:rsidTr="008D572E">
        <w:tc>
          <w:tcPr>
            <w:tcW w:w="1879" w:type="dxa"/>
            <w:shd w:val="clear" w:color="auto" w:fill="58585A"/>
            <w:vAlign w:val="center"/>
          </w:tcPr>
          <w:p w14:paraId="79C9FEDE"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5543968A"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B4D109B" w14:textId="77777777" w:rsidR="00066EBF" w:rsidRDefault="000606E9"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351B8720" w14:textId="4D3977CF" w:rsidR="00066EBF" w:rsidRPr="00066EBF" w:rsidRDefault="000606E9" w:rsidP="00066EBF">
            <w:pPr>
              <w:spacing w:before="200"/>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w:t>
            </w:r>
            <w:r w:rsidRPr="00066EBF">
              <w:rPr>
                <w:rFonts w:ascii="Arial" w:hAnsi="Arial" w:cs="Arial"/>
              </w:rPr>
              <w:t>basis.</w:t>
            </w:r>
            <w:r w:rsidR="00066EBF" w:rsidRPr="00066EBF">
              <w:rPr>
                <w:rFonts w:ascii="Arial" w:hAnsi="Arial" w:cs="Arial"/>
              </w:rPr>
              <w:t xml:space="preserve"> MDTs operate within clear guidelines to ensure confidentiality when sharing patient information.</w:t>
            </w:r>
          </w:p>
          <w:p w14:paraId="1CF30AC5" w14:textId="7C1BAFF0" w:rsidR="000606E9" w:rsidRPr="001A7932" w:rsidRDefault="000606E9" w:rsidP="008D572E">
            <w:pPr>
              <w:spacing w:before="200"/>
              <w:rPr>
                <w:rFonts w:ascii="Arial" w:hAnsi="Arial" w:cs="Arial"/>
              </w:rPr>
            </w:pPr>
          </w:p>
          <w:p w14:paraId="32F0EADA" w14:textId="77777777" w:rsidR="000606E9" w:rsidRPr="001A7932" w:rsidRDefault="000606E9" w:rsidP="008D572E">
            <w:pPr>
              <w:spacing w:before="200"/>
              <w:rPr>
                <w:rFonts w:ascii="Arial" w:eastAsia="Calibri" w:hAnsi="Arial" w:cs="Arial"/>
                <w:b/>
                <w:bCs/>
              </w:rPr>
            </w:pPr>
            <w:r w:rsidRPr="001A7932">
              <w:rPr>
                <w:rFonts w:ascii="Arial" w:eastAsia="Calibri" w:hAnsi="Arial" w:cs="Arial"/>
                <w:b/>
                <w:bCs/>
              </w:rPr>
              <w:t>Legal Basis</w:t>
            </w:r>
          </w:p>
          <w:p w14:paraId="5F6E8B61"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lastRenderedPageBreak/>
              <w:t>Article 6(1)e ‘exercise of official authority’ and article 9(2)h ‘Provision of health and care’.</w:t>
            </w:r>
          </w:p>
        </w:tc>
      </w:tr>
      <w:tr w:rsidR="000606E9" w:rsidRPr="001A7932" w14:paraId="42AA595C" w14:textId="77777777" w:rsidTr="008D572E">
        <w:tc>
          <w:tcPr>
            <w:tcW w:w="1879" w:type="dxa"/>
            <w:shd w:val="clear" w:color="auto" w:fill="58585A"/>
            <w:vAlign w:val="center"/>
          </w:tcPr>
          <w:p w14:paraId="45F9359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048A128A"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FF5F773" w14:textId="49BE6BE3"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066EBF">
              <w:rPr>
                <w:rFonts w:ascii="Arial" w:eastAsia="Calibri" w:hAnsi="Arial" w:cs="Arial"/>
                <w:bCs/>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5A22BCE9"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01B61116"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40BA35AF" w14:textId="0E25EE9E" w:rsidR="000606E9" w:rsidRPr="001A7932" w:rsidRDefault="000606E9" w:rsidP="008D572E">
            <w:pPr>
              <w:spacing w:before="200"/>
              <w:rPr>
                <w:rFonts w:ascii="Arial" w:eastAsia="Calibri" w:hAnsi="Arial" w:cs="Arial"/>
                <w:b/>
                <w:bCs/>
              </w:rPr>
            </w:pPr>
            <w:r w:rsidRPr="001A7932">
              <w:rPr>
                <w:rFonts w:ascii="Arial" w:eastAsia="Calibri" w:hAnsi="Arial" w:cs="Arial"/>
                <w:b/>
                <w:bCs/>
              </w:rPr>
              <w:t xml:space="preserve">Controller – </w:t>
            </w:r>
            <w:r w:rsidR="00066EBF">
              <w:rPr>
                <w:rFonts w:ascii="Arial" w:eastAsia="Calibri" w:hAnsi="Arial" w:cs="Arial"/>
                <w:bCs/>
              </w:rPr>
              <w:t>NHS Somerset ICB</w:t>
            </w:r>
          </w:p>
        </w:tc>
      </w:tr>
      <w:tr w:rsidR="000606E9" w:rsidRPr="001A7932" w14:paraId="139DC083" w14:textId="77777777" w:rsidTr="008D572E">
        <w:tc>
          <w:tcPr>
            <w:tcW w:w="1879" w:type="dxa"/>
            <w:shd w:val="clear" w:color="auto" w:fill="58585A"/>
            <w:vAlign w:val="center"/>
          </w:tcPr>
          <w:p w14:paraId="1C3306A6"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6C92DB2E"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8EF5B7C"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719593EA" w14:textId="77777777" w:rsidR="000606E9" w:rsidRPr="001A7932" w:rsidRDefault="000606E9" w:rsidP="008D572E">
            <w:pPr>
              <w:spacing w:before="200"/>
              <w:rPr>
                <w:rFonts w:ascii="Arial" w:eastAsia="Calibri" w:hAnsi="Arial" w:cs="Arial"/>
                <w:b/>
                <w:bCs/>
              </w:rPr>
            </w:pPr>
            <w:hyperlink r:id="rId45"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1258591E"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25F96F5"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082F24A7"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0606E9" w:rsidRPr="001A7932" w14:paraId="73496849" w14:textId="77777777" w:rsidTr="008D572E">
        <w:tc>
          <w:tcPr>
            <w:tcW w:w="1879" w:type="dxa"/>
            <w:shd w:val="clear" w:color="auto" w:fill="58585A"/>
            <w:vAlign w:val="center"/>
          </w:tcPr>
          <w:p w14:paraId="25EF0AA7"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5E7870D3"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D8D256B"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3AE160C0"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0606E9" w:rsidRPr="001A7932" w14:paraId="1588B9A9" w14:textId="77777777" w:rsidTr="008D572E">
        <w:tc>
          <w:tcPr>
            <w:tcW w:w="1879" w:type="dxa"/>
            <w:shd w:val="clear" w:color="auto" w:fill="58585A"/>
            <w:vAlign w:val="center"/>
          </w:tcPr>
          <w:p w14:paraId="62329DBF"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Police</w:t>
            </w:r>
          </w:p>
        </w:tc>
        <w:tc>
          <w:tcPr>
            <w:tcW w:w="1928" w:type="dxa"/>
            <w:vAlign w:val="center"/>
          </w:tcPr>
          <w:p w14:paraId="4ADA9183"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E0D225C"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18EC001C"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30CD0019"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43899553"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Cs/>
              </w:rPr>
              <w:t>Article 9(2)c - Vital Interests</w:t>
            </w:r>
          </w:p>
          <w:p w14:paraId="10326D9E" w14:textId="77777777" w:rsidR="000606E9" w:rsidRPr="001A7932" w:rsidRDefault="000606E9" w:rsidP="008D572E">
            <w:pPr>
              <w:spacing w:before="200"/>
              <w:jc w:val="both"/>
              <w:rPr>
                <w:rFonts w:ascii="Arial" w:hAnsi="Arial" w:cs="Arial"/>
              </w:rPr>
            </w:pPr>
            <w:r w:rsidRPr="001A7932">
              <w:rPr>
                <w:rFonts w:ascii="Arial" w:eastAsia="Calibri" w:hAnsi="Arial" w:cs="Arial"/>
                <w:bCs/>
              </w:rPr>
              <w:t>Article 9(2)f - Legal claims or judicial acts</w:t>
            </w:r>
          </w:p>
          <w:p w14:paraId="79A3FF6A"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238A8E7B"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0606E9" w:rsidRPr="001A7932" w14:paraId="52BA5756" w14:textId="77777777" w:rsidTr="008D572E">
        <w:tc>
          <w:tcPr>
            <w:tcW w:w="1879" w:type="dxa"/>
            <w:shd w:val="clear" w:color="auto" w:fill="58585A"/>
            <w:vAlign w:val="center"/>
          </w:tcPr>
          <w:p w14:paraId="39474BFB"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7F3AAFE0" w14:textId="77777777" w:rsidR="000606E9" w:rsidRPr="001A7932"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97A2076"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2D3BFA8D"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7107C916" w14:textId="77777777" w:rsidR="000606E9" w:rsidRPr="001A7932" w:rsidRDefault="000606E9"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6"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0606E9" w:rsidRPr="001A7932" w14:paraId="4CB80EDF" w14:textId="77777777" w:rsidTr="008D572E">
        <w:tc>
          <w:tcPr>
            <w:tcW w:w="1879" w:type="dxa"/>
            <w:shd w:val="clear" w:color="auto" w:fill="58585A"/>
            <w:vAlign w:val="center"/>
          </w:tcPr>
          <w:p w14:paraId="51B5724E" w14:textId="77777777" w:rsidR="000606E9" w:rsidRPr="001A7932"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38EF020A"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42DFC18" w14:textId="77777777" w:rsidR="000606E9" w:rsidRDefault="000606E9"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332D02FB" w14:textId="77777777" w:rsidR="000606E9" w:rsidRPr="00A531A0" w:rsidRDefault="000606E9"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7"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w:t>
            </w:r>
            <w:r w:rsidRPr="00A531A0">
              <w:rPr>
                <w:rFonts w:ascii="Arial" w:hAnsi="Arial" w:cs="Arial"/>
                <w:iCs/>
              </w:rPr>
              <w:lastRenderedPageBreak/>
              <w:t xml:space="preserve">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60D81DFD" w14:textId="77777777" w:rsidR="000606E9" w:rsidRDefault="000606E9" w:rsidP="008D572E">
            <w:pPr>
              <w:spacing w:before="200"/>
              <w:rPr>
                <w:rFonts w:ascii="Arial" w:hAnsi="Arial" w:cs="Arial"/>
                <w:iCs/>
              </w:rPr>
            </w:pPr>
            <w:hyperlink r:id="rId48" w:history="1">
              <w:r w:rsidRPr="00F05429">
                <w:rPr>
                  <w:rStyle w:val="Hyperlink"/>
                  <w:rFonts w:ascii="Arial" w:hAnsi="Arial" w:cs="Arial"/>
                  <w:iCs/>
                </w:rPr>
                <w:t>Marie Curie Privacy Notice</w:t>
              </w:r>
            </w:hyperlink>
          </w:p>
          <w:p w14:paraId="5E0365B3" w14:textId="77777777" w:rsidR="000606E9" w:rsidRDefault="000606E9" w:rsidP="008D572E">
            <w:pPr>
              <w:spacing w:before="200"/>
              <w:rPr>
                <w:rFonts w:ascii="Arial" w:hAnsi="Arial" w:cs="Arial"/>
                <w:iCs/>
              </w:rPr>
            </w:pPr>
            <w:hyperlink r:id="rId49" w:history="1">
              <w:r w:rsidRPr="00F05429">
                <w:rPr>
                  <w:rStyle w:val="Hyperlink"/>
                  <w:rFonts w:ascii="Arial" w:hAnsi="Arial" w:cs="Arial"/>
                  <w:iCs/>
                </w:rPr>
                <w:t>Your security</w:t>
              </w:r>
            </w:hyperlink>
          </w:p>
          <w:p w14:paraId="4361685B" w14:textId="77777777" w:rsidR="000606E9" w:rsidRPr="00F9645F" w:rsidRDefault="000606E9" w:rsidP="008D572E">
            <w:pPr>
              <w:spacing w:before="200"/>
              <w:rPr>
                <w:rFonts w:ascii="Arial" w:hAnsi="Arial" w:cs="Arial"/>
                <w:b/>
                <w:iCs/>
              </w:rPr>
            </w:pPr>
            <w:r w:rsidRPr="00F9645F">
              <w:rPr>
                <w:rFonts w:ascii="Arial" w:hAnsi="Arial" w:cs="Arial"/>
                <w:b/>
                <w:iCs/>
              </w:rPr>
              <w:t xml:space="preserve">Legal Basis – </w:t>
            </w:r>
          </w:p>
          <w:p w14:paraId="0AED4D38" w14:textId="77777777" w:rsidR="000606E9" w:rsidRPr="001A7932" w:rsidRDefault="000606E9"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0606E9" w:rsidRPr="001A7932" w14:paraId="333F78E3" w14:textId="77777777" w:rsidTr="008D572E">
        <w:tc>
          <w:tcPr>
            <w:tcW w:w="1879" w:type="dxa"/>
            <w:shd w:val="clear" w:color="auto" w:fill="58585A"/>
            <w:vAlign w:val="center"/>
          </w:tcPr>
          <w:p w14:paraId="4C1F5D53" w14:textId="7D5334A5" w:rsidR="000606E9" w:rsidRDefault="002654FC"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Lalu (formerly known as Medi2Data)</w:t>
            </w:r>
          </w:p>
        </w:tc>
        <w:tc>
          <w:tcPr>
            <w:tcW w:w="1928" w:type="dxa"/>
            <w:vAlign w:val="center"/>
          </w:tcPr>
          <w:p w14:paraId="6A4C0A99"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23F7A6F" w14:textId="77777777" w:rsidR="000606E9" w:rsidRDefault="000606E9" w:rsidP="008D572E">
            <w:pPr>
              <w:spacing w:before="200"/>
              <w:rPr>
                <w:rFonts w:ascii="Arial" w:hAnsi="Arial" w:cs="Arial"/>
                <w:b/>
                <w:iCs/>
              </w:rPr>
            </w:pPr>
            <w:r>
              <w:rPr>
                <w:rFonts w:ascii="Arial" w:hAnsi="Arial" w:cs="Arial"/>
                <w:b/>
                <w:iCs/>
              </w:rPr>
              <w:t xml:space="preserve">Purpose – </w:t>
            </w:r>
          </w:p>
          <w:p w14:paraId="5848A88C" w14:textId="626C9CCD" w:rsidR="000606E9" w:rsidRDefault="00B26C45" w:rsidP="008D572E">
            <w:pPr>
              <w:spacing w:before="200"/>
              <w:rPr>
                <w:rFonts w:ascii="Arial" w:hAnsi="Arial" w:cs="Arial"/>
                <w:iCs/>
              </w:rPr>
            </w:pPr>
            <w:r w:rsidRPr="00B26C45">
              <w:rPr>
                <w:rFonts w:ascii="Arial" w:hAnsi="Arial" w:cs="Arial"/>
                <w:iCs/>
              </w:rPr>
              <w:t xml:space="preserve">The practice uses </w:t>
            </w:r>
            <w:r w:rsidR="002654FC">
              <w:rPr>
                <w:rFonts w:ascii="Arial" w:hAnsi="Arial" w:cs="Arial"/>
                <w:iCs/>
              </w:rPr>
              <w:t>Lalu</w:t>
            </w:r>
            <w:r w:rsidRPr="00B26C45">
              <w:rPr>
                <w:rFonts w:ascii="Arial" w:hAnsi="Arial" w:cs="Arial"/>
                <w:iCs/>
              </w:rPr>
              <w:t xml:space="preserve"> to process Subject Access Requests (SARs) and undertake private non-NHS work for patients on its behalf. </w:t>
            </w:r>
            <w:r w:rsidR="000606E9">
              <w:rPr>
                <w:rFonts w:ascii="Arial" w:hAnsi="Arial" w:cs="Arial"/>
                <w:iCs/>
              </w:rPr>
              <w:t xml:space="preserve"> </w:t>
            </w:r>
          </w:p>
          <w:p w14:paraId="7676F3DA" w14:textId="4F83983C" w:rsidR="000606E9" w:rsidRDefault="000606E9" w:rsidP="008D572E">
            <w:pPr>
              <w:spacing w:before="200"/>
              <w:rPr>
                <w:rFonts w:ascii="Arial" w:hAnsi="Arial" w:cs="Arial"/>
                <w:iCs/>
              </w:rPr>
            </w:pPr>
            <w:r>
              <w:rPr>
                <w:rFonts w:ascii="Arial" w:hAnsi="Arial" w:cs="Arial"/>
                <w:iCs/>
              </w:rPr>
              <w:t>All private work is discretionary as it does not form part of the NHS contract [</w:t>
            </w:r>
            <w:hyperlink r:id="rId50"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2654FC">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0DC6CE2B" w14:textId="0D3EC104" w:rsidR="00066EBF" w:rsidRPr="00066EBF" w:rsidRDefault="000606E9" w:rsidP="00066EBF">
            <w:pPr>
              <w:spacing w:before="200"/>
              <w:rPr>
                <w:rFonts w:ascii="Arial" w:hAnsi="Arial" w:cs="Arial"/>
                <w:iCs/>
              </w:rPr>
            </w:pPr>
            <w:r>
              <w:rPr>
                <w:rFonts w:ascii="Arial" w:hAnsi="Arial" w:cs="Arial"/>
                <w:iCs/>
              </w:rPr>
              <w:t xml:space="preserve">The data processed will be dependent on the private work request of the </w:t>
            </w:r>
            <w:r w:rsidRPr="002654FC">
              <w:rPr>
                <w:rFonts w:ascii="Arial" w:hAnsi="Arial" w:cs="Arial"/>
                <w:iCs/>
              </w:rPr>
              <w:t>patient.</w:t>
            </w:r>
            <w:r w:rsidR="00066EBF" w:rsidRPr="002654FC">
              <w:rPr>
                <w:rFonts w:ascii="Arial" w:hAnsi="Arial" w:cs="Arial"/>
                <w:iCs/>
              </w:rPr>
              <w:t xml:space="preserve"> W</w:t>
            </w:r>
            <w:r w:rsidR="00066EBF" w:rsidRPr="00066EBF">
              <w:rPr>
                <w:rFonts w:ascii="Arial" w:hAnsi="Arial" w:cs="Arial"/>
                <w:iCs/>
              </w:rPr>
              <w:t xml:space="preserve">e recommend that you review </w:t>
            </w:r>
            <w:r w:rsidR="002654FC">
              <w:rPr>
                <w:rFonts w:ascii="Arial" w:hAnsi="Arial" w:cs="Arial"/>
                <w:iCs/>
              </w:rPr>
              <w:t>Lalu</w:t>
            </w:r>
            <w:r w:rsidR="00066EBF" w:rsidRPr="00066EBF">
              <w:rPr>
                <w:rFonts w:ascii="Arial" w:hAnsi="Arial" w:cs="Arial"/>
                <w:iCs/>
              </w:rPr>
              <w:t xml:space="preserve">’s privacy notice which can be found here: </w:t>
            </w:r>
            <w:hyperlink r:id="rId51" w:history="1">
              <w:r w:rsidR="002654FC" w:rsidRPr="002654FC">
                <w:rPr>
                  <w:rStyle w:val="Hyperlink"/>
                  <w:rFonts w:ascii="Arial" w:hAnsi="Arial" w:cs="Arial"/>
                  <w:iCs/>
                </w:rPr>
                <w:t>Privacy - Lalu</w:t>
              </w:r>
            </w:hyperlink>
            <w:r w:rsidR="006F22F3">
              <w:t xml:space="preserve"> </w:t>
            </w:r>
          </w:p>
          <w:p w14:paraId="4C75DFBD" w14:textId="1EE006CA" w:rsidR="000606E9" w:rsidRDefault="000606E9" w:rsidP="008D572E">
            <w:pPr>
              <w:spacing w:before="200"/>
              <w:rPr>
                <w:rFonts w:ascii="Arial" w:hAnsi="Arial" w:cs="Arial"/>
                <w:iCs/>
              </w:rPr>
            </w:pPr>
            <w:r>
              <w:rPr>
                <w:rFonts w:ascii="Arial" w:hAnsi="Arial" w:cs="Arial"/>
                <w:iCs/>
              </w:rPr>
              <w:t xml:space="preserve"> </w:t>
            </w:r>
          </w:p>
          <w:p w14:paraId="61154514" w14:textId="77777777" w:rsidR="000606E9" w:rsidRPr="00833C4F" w:rsidRDefault="000606E9" w:rsidP="008D572E">
            <w:pPr>
              <w:spacing w:before="200"/>
              <w:rPr>
                <w:rFonts w:ascii="Arial" w:hAnsi="Arial" w:cs="Arial"/>
                <w:b/>
                <w:iCs/>
              </w:rPr>
            </w:pPr>
            <w:r w:rsidRPr="00833C4F">
              <w:rPr>
                <w:rFonts w:ascii="Arial" w:hAnsi="Arial" w:cs="Arial"/>
                <w:b/>
                <w:iCs/>
              </w:rPr>
              <w:t xml:space="preserve">Legal basis – </w:t>
            </w:r>
          </w:p>
          <w:p w14:paraId="0807EDEE" w14:textId="77777777" w:rsidR="000606E9" w:rsidRPr="004C74F2" w:rsidRDefault="000606E9"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0606E9" w:rsidRPr="001A7932" w14:paraId="440829F3" w14:textId="77777777" w:rsidTr="008D572E">
        <w:tc>
          <w:tcPr>
            <w:tcW w:w="1879" w:type="dxa"/>
            <w:shd w:val="clear" w:color="auto" w:fill="58585A"/>
            <w:vAlign w:val="center"/>
          </w:tcPr>
          <w:p w14:paraId="250D6380"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0DAEE079"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08E63390"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254D83C" w14:textId="77777777" w:rsidR="000606E9" w:rsidRDefault="000606E9" w:rsidP="008D572E">
            <w:pPr>
              <w:spacing w:before="200"/>
              <w:rPr>
                <w:rFonts w:ascii="Arial" w:hAnsi="Arial" w:cs="Arial"/>
                <w:b/>
                <w:iCs/>
              </w:rPr>
            </w:pPr>
            <w:r>
              <w:rPr>
                <w:rFonts w:ascii="Arial" w:hAnsi="Arial" w:cs="Arial"/>
                <w:b/>
                <w:iCs/>
              </w:rPr>
              <w:t xml:space="preserve">Purpose – </w:t>
            </w:r>
          </w:p>
          <w:p w14:paraId="0BF81CC3" w14:textId="77777777" w:rsidR="000606E9" w:rsidRDefault="000606E9"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487429B3" w14:textId="77777777" w:rsidR="000606E9" w:rsidRDefault="000606E9" w:rsidP="008D572E">
            <w:pPr>
              <w:spacing w:before="200"/>
              <w:rPr>
                <w:rFonts w:ascii="Arial" w:hAnsi="Arial" w:cs="Arial"/>
                <w:iCs/>
              </w:rPr>
            </w:pPr>
          </w:p>
          <w:p w14:paraId="2B70A617" w14:textId="77777777" w:rsidR="000606E9" w:rsidRPr="0085562D" w:rsidRDefault="000606E9" w:rsidP="008D572E">
            <w:pPr>
              <w:spacing w:before="200"/>
              <w:rPr>
                <w:rFonts w:ascii="Arial" w:hAnsi="Arial" w:cs="Arial"/>
                <w:b/>
                <w:iCs/>
              </w:rPr>
            </w:pPr>
            <w:r w:rsidRPr="0085562D">
              <w:rPr>
                <w:rFonts w:ascii="Arial" w:hAnsi="Arial" w:cs="Arial"/>
                <w:b/>
                <w:iCs/>
              </w:rPr>
              <w:t xml:space="preserve">Legal Basis – </w:t>
            </w:r>
          </w:p>
          <w:p w14:paraId="1BA08465" w14:textId="77777777" w:rsidR="000606E9" w:rsidRDefault="000606E9"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803C777" w14:textId="77777777" w:rsidR="000606E9" w:rsidRPr="00693463" w:rsidRDefault="000606E9"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0606E9" w:rsidRPr="001A7932" w14:paraId="29E01759" w14:textId="77777777" w:rsidTr="008D572E">
        <w:tc>
          <w:tcPr>
            <w:tcW w:w="1879" w:type="dxa"/>
            <w:shd w:val="clear" w:color="auto" w:fill="58585A"/>
            <w:vAlign w:val="center"/>
          </w:tcPr>
          <w:p w14:paraId="083E23BA"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Low Calorie Diabetes Programme</w:t>
            </w:r>
          </w:p>
        </w:tc>
        <w:tc>
          <w:tcPr>
            <w:tcW w:w="1928" w:type="dxa"/>
            <w:vAlign w:val="center"/>
          </w:tcPr>
          <w:p w14:paraId="52ED3EE2" w14:textId="77777777" w:rsidR="000606E9" w:rsidRDefault="000606E9" w:rsidP="008D572E">
            <w:pPr>
              <w:spacing w:before="200"/>
              <w:jc w:val="center"/>
              <w:rPr>
                <w:rFonts w:ascii="Arial" w:eastAsia="Calibri" w:hAnsi="Arial" w:cs="Arial"/>
                <w:bCs/>
              </w:rPr>
            </w:pPr>
            <w:r>
              <w:rPr>
                <w:rFonts w:ascii="Arial" w:eastAsia="Calibri" w:hAnsi="Arial" w:cs="Arial"/>
                <w:bCs/>
              </w:rPr>
              <w:t>[]</w:t>
            </w:r>
          </w:p>
        </w:tc>
        <w:tc>
          <w:tcPr>
            <w:tcW w:w="10431" w:type="dxa"/>
          </w:tcPr>
          <w:p w14:paraId="7292334C" w14:textId="77777777" w:rsidR="000606E9" w:rsidRDefault="000606E9" w:rsidP="008D572E">
            <w:pPr>
              <w:spacing w:before="200"/>
              <w:rPr>
                <w:rFonts w:ascii="Arial" w:hAnsi="Arial" w:cs="Arial"/>
                <w:b/>
                <w:iCs/>
              </w:rPr>
            </w:pPr>
            <w:r>
              <w:rPr>
                <w:rFonts w:ascii="Arial" w:hAnsi="Arial" w:cs="Arial"/>
                <w:b/>
                <w:iCs/>
              </w:rPr>
              <w:t>Purpose –</w:t>
            </w:r>
          </w:p>
          <w:p w14:paraId="6DC6EA96" w14:textId="77777777" w:rsidR="000606E9" w:rsidRDefault="000606E9"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03225FA0" w14:textId="77777777" w:rsidR="000606E9" w:rsidRDefault="000606E9" w:rsidP="008D572E">
            <w:pPr>
              <w:spacing w:before="200"/>
              <w:rPr>
                <w:rFonts w:ascii="Arial" w:hAnsi="Arial" w:cs="Arial"/>
                <w:iCs/>
              </w:rPr>
            </w:pPr>
          </w:p>
          <w:p w14:paraId="58BB3C97" w14:textId="77777777" w:rsidR="000606E9" w:rsidRPr="00BB4522" w:rsidRDefault="000606E9" w:rsidP="008D572E">
            <w:pPr>
              <w:spacing w:before="200"/>
              <w:rPr>
                <w:rFonts w:ascii="Arial" w:hAnsi="Arial" w:cs="Arial"/>
                <w:b/>
                <w:iCs/>
              </w:rPr>
            </w:pPr>
            <w:r w:rsidRPr="00BB4522">
              <w:rPr>
                <w:rFonts w:ascii="Arial" w:hAnsi="Arial" w:cs="Arial"/>
                <w:b/>
                <w:iCs/>
              </w:rPr>
              <w:t xml:space="preserve">Legal Basis – </w:t>
            </w:r>
          </w:p>
          <w:p w14:paraId="221040EE" w14:textId="77777777" w:rsidR="000606E9" w:rsidRDefault="000606E9"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6497AD4C" w14:textId="77777777" w:rsidR="000606E9" w:rsidRPr="00BB4522" w:rsidRDefault="000606E9"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w:t>
            </w:r>
            <w:r>
              <w:rPr>
                <w:rFonts w:ascii="Arial" w:hAnsi="Arial" w:cs="Arial"/>
                <w:iCs/>
              </w:rPr>
              <w:lastRenderedPageBreak/>
              <w:t xml:space="preserve">social care or treatment of the management of health or social care systems and services on the basis of union or member state law or pursuant to contract with a health professional and subject to conditions and safeguards. </w:t>
            </w:r>
          </w:p>
        </w:tc>
      </w:tr>
      <w:tr w:rsidR="000606E9" w:rsidRPr="001A7932" w14:paraId="445C2888" w14:textId="77777777" w:rsidTr="008D572E">
        <w:tc>
          <w:tcPr>
            <w:tcW w:w="1879" w:type="dxa"/>
            <w:shd w:val="clear" w:color="auto" w:fill="58585A"/>
            <w:vAlign w:val="center"/>
          </w:tcPr>
          <w:p w14:paraId="14EC89E6"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51730ADB" w14:textId="77777777" w:rsidR="000606E9" w:rsidRDefault="000606E9" w:rsidP="008D572E">
            <w:pPr>
              <w:spacing w:before="200"/>
              <w:jc w:val="center"/>
              <w:rPr>
                <w:rFonts w:ascii="Arial" w:eastAsia="Calibri" w:hAnsi="Arial" w:cs="Arial"/>
                <w:b/>
                <w:bCs/>
                <w:color w:val="FFFFFF" w:themeColor="background1"/>
              </w:rPr>
            </w:pPr>
          </w:p>
        </w:tc>
        <w:tc>
          <w:tcPr>
            <w:tcW w:w="1928" w:type="dxa"/>
            <w:vAlign w:val="center"/>
          </w:tcPr>
          <w:p w14:paraId="45744648"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8B90004" w14:textId="77777777" w:rsidR="000606E9" w:rsidRDefault="000606E9"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0C42545A" w14:textId="77777777" w:rsidR="000606E9" w:rsidRDefault="000606E9" w:rsidP="008D572E">
            <w:pPr>
              <w:spacing w:before="200"/>
              <w:rPr>
                <w:rFonts w:ascii="Arial" w:hAnsi="Arial" w:cs="Arial"/>
                <w:iCs/>
              </w:rPr>
            </w:pPr>
            <w:hyperlink r:id="rId5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67AAAB54" w14:textId="77777777" w:rsidR="000606E9" w:rsidRPr="00616DCF" w:rsidRDefault="000606E9" w:rsidP="008D572E">
            <w:pPr>
              <w:spacing w:before="200"/>
              <w:rPr>
                <w:rFonts w:ascii="Arial" w:hAnsi="Arial" w:cs="Arial"/>
                <w:b/>
                <w:iCs/>
              </w:rPr>
            </w:pPr>
            <w:r w:rsidRPr="00616DCF">
              <w:rPr>
                <w:rFonts w:ascii="Arial" w:hAnsi="Arial" w:cs="Arial"/>
                <w:b/>
                <w:iCs/>
              </w:rPr>
              <w:t xml:space="preserve">Legal Basis – </w:t>
            </w:r>
          </w:p>
          <w:p w14:paraId="197B9CEB" w14:textId="77777777" w:rsidR="000606E9" w:rsidRDefault="000606E9"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363FB053" w14:textId="77777777" w:rsidR="000606E9" w:rsidRPr="006A72F7" w:rsidRDefault="000606E9"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547272" w:rsidRPr="001A7932" w14:paraId="71E3C9AB" w14:textId="77777777" w:rsidTr="008D572E">
        <w:tc>
          <w:tcPr>
            <w:tcW w:w="1879" w:type="dxa"/>
            <w:shd w:val="clear" w:color="auto" w:fill="58585A"/>
            <w:vAlign w:val="center"/>
          </w:tcPr>
          <w:p w14:paraId="2AAEB52B" w14:textId="17A76931" w:rsidR="00547272" w:rsidRDefault="00547272" w:rsidP="00547272">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0B690007" w14:textId="0C7B3287" w:rsidR="00547272" w:rsidRDefault="00547272" w:rsidP="00547272">
            <w:pPr>
              <w:spacing w:before="200"/>
              <w:jc w:val="center"/>
              <w:rPr>
                <w:rFonts w:ascii="Arial" w:eastAsia="Calibri" w:hAnsi="Arial" w:cs="Arial"/>
                <w:bCs/>
              </w:rPr>
            </w:pPr>
            <w:r>
              <w:rPr>
                <w:rFonts w:ascii="Arial" w:eastAsia="Calibri" w:hAnsi="Arial" w:cs="Arial"/>
                <w:bCs/>
              </w:rPr>
              <w:t>[Y]</w:t>
            </w:r>
          </w:p>
        </w:tc>
        <w:tc>
          <w:tcPr>
            <w:tcW w:w="10431" w:type="dxa"/>
          </w:tcPr>
          <w:p w14:paraId="6D4E2195" w14:textId="77777777" w:rsidR="00547272" w:rsidRDefault="00547272" w:rsidP="00547272">
            <w:pPr>
              <w:spacing w:before="200"/>
              <w:rPr>
                <w:rFonts w:ascii="Arial" w:hAnsi="Arial" w:cs="Arial"/>
                <w:b/>
                <w:iCs/>
              </w:rPr>
            </w:pPr>
            <w:r>
              <w:rPr>
                <w:rFonts w:ascii="Arial" w:hAnsi="Arial" w:cs="Arial"/>
                <w:b/>
                <w:iCs/>
              </w:rPr>
              <w:t xml:space="preserve">Purpose – </w:t>
            </w:r>
          </w:p>
          <w:p w14:paraId="696B4856" w14:textId="77777777" w:rsidR="00547272" w:rsidRPr="002518EF" w:rsidRDefault="00547272" w:rsidP="00547272">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53C30B25" w14:textId="77777777" w:rsidR="00547272" w:rsidRPr="002518EF" w:rsidRDefault="00547272" w:rsidP="00547272">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7C8F669A" w14:textId="77777777" w:rsidR="00547272" w:rsidRPr="002518EF" w:rsidRDefault="00547272" w:rsidP="00547272">
            <w:pPr>
              <w:spacing w:before="200"/>
              <w:rPr>
                <w:rFonts w:ascii="Arial" w:hAnsi="Arial" w:cs="Arial"/>
                <w:bCs/>
                <w:iCs/>
              </w:rPr>
            </w:pPr>
            <w:r w:rsidRPr="002518EF">
              <w:rPr>
                <w:rFonts w:ascii="Arial" w:hAnsi="Arial" w:cs="Arial"/>
                <w:bCs/>
                <w:iCs/>
              </w:rPr>
              <w:lastRenderedPageBreak/>
              <w:t>Only approved users are allowed to run these queries, and they will not be able to access information that directly or indirectly identifies individuals.</w:t>
            </w:r>
          </w:p>
          <w:p w14:paraId="24600BD2" w14:textId="77777777" w:rsidR="00547272" w:rsidRPr="002518EF" w:rsidRDefault="00547272" w:rsidP="00547272">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3" w:history="1">
              <w:r w:rsidRPr="002518EF">
                <w:rPr>
                  <w:rStyle w:val="Hyperlink"/>
                  <w:rFonts w:ascii="Arial" w:hAnsi="Arial" w:cs="Arial"/>
                  <w:bCs/>
                  <w:iCs/>
                </w:rPr>
                <w:t>type 1 opt out</w:t>
              </w:r>
            </w:hyperlink>
            <w:r w:rsidRPr="002518EF">
              <w:rPr>
                <w:rFonts w:ascii="Arial" w:hAnsi="Arial" w:cs="Arial"/>
                <w:bCs/>
                <w:iCs/>
              </w:rPr>
              <w:t> with their GP.</w:t>
            </w:r>
          </w:p>
          <w:p w14:paraId="13B24418" w14:textId="77777777" w:rsidR="00547272" w:rsidRPr="002518EF" w:rsidRDefault="00547272" w:rsidP="00547272">
            <w:pPr>
              <w:spacing w:before="200"/>
              <w:rPr>
                <w:rFonts w:ascii="Arial" w:hAnsi="Arial" w:cs="Arial"/>
                <w:bCs/>
                <w:iCs/>
              </w:rPr>
            </w:pPr>
            <w:r w:rsidRPr="002518EF">
              <w:rPr>
                <w:rFonts w:ascii="Arial" w:hAnsi="Arial" w:cs="Arial"/>
                <w:bCs/>
                <w:iCs/>
              </w:rPr>
              <w:t>Here you can find </w:t>
            </w:r>
            <w:hyperlink r:id="rId54"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38EB072A" w14:textId="77777777" w:rsidR="00547272" w:rsidRPr="00BB4522" w:rsidRDefault="00547272" w:rsidP="00547272">
            <w:pPr>
              <w:spacing w:before="200"/>
              <w:rPr>
                <w:rFonts w:ascii="Arial" w:hAnsi="Arial" w:cs="Arial"/>
                <w:b/>
                <w:iCs/>
              </w:rPr>
            </w:pPr>
            <w:r w:rsidRPr="00BB4522">
              <w:rPr>
                <w:rFonts w:ascii="Arial" w:hAnsi="Arial" w:cs="Arial"/>
                <w:b/>
                <w:iCs/>
              </w:rPr>
              <w:t xml:space="preserve">Legal Basis – </w:t>
            </w:r>
          </w:p>
          <w:p w14:paraId="2B7EA3CF" w14:textId="77777777" w:rsidR="00547272" w:rsidRPr="002518EF" w:rsidRDefault="00547272" w:rsidP="00547272">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345F15F7" w14:textId="77777777" w:rsidR="00547272" w:rsidRPr="002518EF" w:rsidRDefault="00547272" w:rsidP="00547272">
            <w:pPr>
              <w:spacing w:before="200"/>
              <w:rPr>
                <w:rFonts w:ascii="Arial" w:hAnsi="Arial" w:cs="Arial"/>
                <w:bCs/>
                <w:iCs/>
              </w:rPr>
            </w:pPr>
            <w:r w:rsidRPr="002518EF">
              <w:rPr>
                <w:rFonts w:ascii="Arial" w:hAnsi="Arial" w:cs="Arial"/>
                <w:bCs/>
                <w:iCs/>
              </w:rPr>
              <w:t>The Directions in place for each service are different.</w:t>
            </w:r>
          </w:p>
          <w:p w14:paraId="3EDA6F6F" w14:textId="77777777" w:rsidR="00547272" w:rsidRPr="002518EF" w:rsidRDefault="00547272" w:rsidP="00547272">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5CF1D2D5" w14:textId="77777777" w:rsidR="00547272" w:rsidRPr="002518EF" w:rsidRDefault="00547272" w:rsidP="00547272">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w:t>
            </w:r>
            <w:proofErr w:type="gramStart"/>
            <w:r w:rsidRPr="002518EF">
              <w:rPr>
                <w:rFonts w:ascii="Arial" w:hAnsi="Arial" w:cs="Arial"/>
                <w:bCs/>
                <w:iCs/>
              </w:rPr>
              <w:t>DPN )</w:t>
            </w:r>
            <w:proofErr w:type="gramEnd"/>
            <w:r w:rsidRPr="002518EF">
              <w:rPr>
                <w:rFonts w:ascii="Arial" w:hAnsi="Arial" w:cs="Arial"/>
                <w:bCs/>
                <w:iCs/>
              </w:rPr>
              <w:t>.</w:t>
            </w:r>
          </w:p>
          <w:p w14:paraId="44322998" w14:textId="77777777" w:rsidR="00547272" w:rsidRPr="002518EF" w:rsidRDefault="00547272" w:rsidP="00547272">
            <w:pPr>
              <w:spacing w:before="200"/>
              <w:rPr>
                <w:rFonts w:ascii="Arial" w:hAnsi="Arial" w:cs="Arial"/>
                <w:bCs/>
                <w:iCs/>
              </w:rPr>
            </w:pPr>
          </w:p>
          <w:p w14:paraId="5632B202" w14:textId="77777777" w:rsidR="00547272" w:rsidRPr="006A72F7" w:rsidRDefault="00547272" w:rsidP="00547272">
            <w:pPr>
              <w:spacing w:before="200"/>
              <w:rPr>
                <w:rFonts w:ascii="Arial" w:hAnsi="Arial" w:cs="Arial"/>
                <w:iCs/>
              </w:rPr>
            </w:pPr>
          </w:p>
        </w:tc>
      </w:tr>
      <w:tr w:rsidR="000C2124" w:rsidRPr="001A7932" w14:paraId="65A3CC88" w14:textId="77777777" w:rsidTr="008D572E">
        <w:tc>
          <w:tcPr>
            <w:tcW w:w="1879" w:type="dxa"/>
            <w:shd w:val="clear" w:color="auto" w:fill="58585A"/>
            <w:vAlign w:val="center"/>
          </w:tcPr>
          <w:p w14:paraId="001787E1" w14:textId="30ACEA22" w:rsidR="000C2124" w:rsidRDefault="000C2124" w:rsidP="000C2124">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21C46F79" w14:textId="749EF037" w:rsidR="000C2124" w:rsidRDefault="000C2124" w:rsidP="000C2124">
            <w:pPr>
              <w:spacing w:before="200"/>
              <w:jc w:val="center"/>
              <w:rPr>
                <w:rFonts w:ascii="Arial" w:eastAsia="Calibri" w:hAnsi="Arial" w:cs="Arial"/>
                <w:bCs/>
              </w:rPr>
            </w:pPr>
            <w:r>
              <w:rPr>
                <w:rFonts w:ascii="Arial" w:eastAsia="Calibri" w:hAnsi="Arial" w:cs="Arial"/>
                <w:bCs/>
              </w:rPr>
              <w:t>[Y]</w:t>
            </w:r>
          </w:p>
        </w:tc>
        <w:tc>
          <w:tcPr>
            <w:tcW w:w="10431" w:type="dxa"/>
          </w:tcPr>
          <w:p w14:paraId="10727455" w14:textId="77777777" w:rsidR="000C2124" w:rsidRPr="006B7C20" w:rsidRDefault="000C2124" w:rsidP="000C2124">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11E58838" w14:textId="77777777" w:rsidR="000C2124" w:rsidRDefault="000C2124" w:rsidP="000C2124">
            <w:pPr>
              <w:spacing w:before="200"/>
              <w:rPr>
                <w:rFonts w:ascii="Arial" w:hAnsi="Arial" w:cs="Arial"/>
                <w:bCs/>
                <w:iCs/>
              </w:rPr>
            </w:pPr>
            <w:r w:rsidRPr="006B7C20">
              <w:rPr>
                <w:rFonts w:ascii="Arial" w:hAnsi="Arial" w:cs="Arial"/>
                <w:bCs/>
                <w:iCs/>
              </w:rPr>
              <w:lastRenderedPageBreak/>
              <w:t>To process the claims of those impacted by contaminated blood, blood products or tissue, IBCA may approach NHS organisations for evidence for a specific person claiming compensation.</w:t>
            </w:r>
          </w:p>
          <w:p w14:paraId="2DA78DAF" w14:textId="77777777" w:rsidR="000C2124" w:rsidRPr="006B7C20" w:rsidRDefault="000C2124" w:rsidP="000C2124">
            <w:pPr>
              <w:spacing w:before="200"/>
              <w:rPr>
                <w:rFonts w:ascii="Arial" w:hAnsi="Arial" w:cs="Arial"/>
                <w:bCs/>
                <w:iCs/>
              </w:rPr>
            </w:pPr>
            <w:r>
              <w:rPr>
                <w:rFonts w:ascii="Arial" w:hAnsi="Arial" w:cs="Arial"/>
                <w:bCs/>
                <w:iCs/>
              </w:rPr>
              <w:t xml:space="preserve">You can find more information here: </w:t>
            </w:r>
            <w:hyperlink r:id="rId56" w:anchor="service_user" w:history="1">
              <w:r w:rsidRPr="002036D0">
                <w:rPr>
                  <w:rStyle w:val="Hyperlink"/>
                  <w:rFonts w:ascii="Arial" w:hAnsi="Arial" w:cs="Arial"/>
                  <w:bCs/>
                  <w:iCs/>
                </w:rPr>
                <w:t>Sharing information relating to Infected Blood Compensation Authority claims - NHS Transformation Directorate</w:t>
              </w:r>
            </w:hyperlink>
          </w:p>
          <w:p w14:paraId="0FF3350A" w14:textId="77777777" w:rsidR="000C2124" w:rsidRDefault="000C2124" w:rsidP="000C2124">
            <w:pPr>
              <w:spacing w:before="200"/>
              <w:rPr>
                <w:rFonts w:ascii="Arial" w:hAnsi="Arial" w:cs="Arial"/>
                <w:b/>
                <w:iCs/>
              </w:rPr>
            </w:pPr>
            <w:r w:rsidRPr="00BB4522">
              <w:rPr>
                <w:rFonts w:ascii="Arial" w:hAnsi="Arial" w:cs="Arial"/>
                <w:b/>
                <w:iCs/>
              </w:rPr>
              <w:t xml:space="preserve">Legal Basis – </w:t>
            </w:r>
          </w:p>
          <w:p w14:paraId="00467889" w14:textId="77777777" w:rsidR="000C2124" w:rsidRPr="002036D0" w:rsidRDefault="000C2124" w:rsidP="000C2124">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2A8AC037" w14:textId="77777777" w:rsidR="000C2124" w:rsidRPr="002036D0" w:rsidRDefault="000C2124" w:rsidP="000C2124">
            <w:pPr>
              <w:spacing w:before="200"/>
              <w:rPr>
                <w:rFonts w:ascii="Arial" w:hAnsi="Arial" w:cs="Arial"/>
                <w:bCs/>
                <w:iCs/>
              </w:rPr>
            </w:pPr>
            <w:hyperlink r:id="rId57"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27FCCA69" w14:textId="77777777" w:rsidR="000C2124" w:rsidRPr="002036D0" w:rsidRDefault="000C2124" w:rsidP="000C2124">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27EDEA80" w14:textId="77777777" w:rsidR="000C2124" w:rsidRPr="002036D0" w:rsidRDefault="000C2124" w:rsidP="000C2124">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6D49E77F" w14:textId="77777777" w:rsidR="000C2124" w:rsidRPr="002036D0" w:rsidRDefault="000C2124" w:rsidP="000C2124">
            <w:pPr>
              <w:spacing w:before="200"/>
              <w:rPr>
                <w:rFonts w:ascii="Arial" w:hAnsi="Arial" w:cs="Arial"/>
                <w:b/>
                <w:bCs/>
                <w:iCs/>
              </w:rPr>
            </w:pPr>
            <w:r w:rsidRPr="002036D0">
              <w:rPr>
                <w:rFonts w:ascii="Arial" w:hAnsi="Arial" w:cs="Arial"/>
                <w:b/>
                <w:bCs/>
                <w:iCs/>
              </w:rPr>
              <w:t>Article 6</w:t>
            </w:r>
          </w:p>
          <w:p w14:paraId="4742D96A" w14:textId="77777777" w:rsidR="000C2124" w:rsidRPr="002036D0" w:rsidRDefault="000C2124" w:rsidP="000C2124">
            <w:pPr>
              <w:spacing w:before="200"/>
              <w:rPr>
                <w:rFonts w:ascii="Arial" w:hAnsi="Arial" w:cs="Arial"/>
                <w:b/>
                <w:iCs/>
              </w:rPr>
            </w:pPr>
            <w:hyperlink r:id="rId58"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9"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6A9B8F19" w14:textId="77777777" w:rsidR="000C2124" w:rsidRPr="002036D0" w:rsidRDefault="000C2124" w:rsidP="000C2124">
            <w:pPr>
              <w:spacing w:before="200"/>
              <w:rPr>
                <w:rFonts w:ascii="Arial" w:hAnsi="Arial" w:cs="Arial"/>
                <w:b/>
                <w:bCs/>
                <w:iCs/>
              </w:rPr>
            </w:pPr>
            <w:r w:rsidRPr="002036D0">
              <w:rPr>
                <w:rFonts w:ascii="Arial" w:hAnsi="Arial" w:cs="Arial"/>
                <w:b/>
                <w:bCs/>
                <w:iCs/>
              </w:rPr>
              <w:t>Article 9</w:t>
            </w:r>
          </w:p>
          <w:p w14:paraId="6CCD98E2" w14:textId="77777777" w:rsidR="000C2124" w:rsidRPr="002036D0" w:rsidRDefault="000C2124" w:rsidP="000C2124">
            <w:pPr>
              <w:spacing w:before="200"/>
              <w:rPr>
                <w:rFonts w:ascii="Arial" w:hAnsi="Arial" w:cs="Arial"/>
                <w:bCs/>
                <w:iCs/>
              </w:rPr>
            </w:pPr>
            <w:hyperlink r:id="rId60"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 xml:space="preserve">processing is necessary for reasons of substantial public interest, on the basis of domestic law which shall be proportionate to the aim pursued, respect the </w:t>
            </w:r>
            <w:r w:rsidRPr="002036D0">
              <w:rPr>
                <w:rFonts w:ascii="Arial" w:hAnsi="Arial" w:cs="Arial"/>
                <w:bCs/>
                <w:iCs/>
              </w:rPr>
              <w:lastRenderedPageBreak/>
              <w:t>essence of the right to data protection and provide for suitable and specific measures to safeguard the fundamental rights and the interests of the data subject.</w:t>
            </w:r>
          </w:p>
          <w:p w14:paraId="266EF809" w14:textId="77777777" w:rsidR="000C2124" w:rsidRPr="002036D0" w:rsidRDefault="000C2124" w:rsidP="000C2124">
            <w:pPr>
              <w:spacing w:before="200"/>
              <w:rPr>
                <w:rFonts w:ascii="Arial" w:hAnsi="Arial" w:cs="Arial"/>
                <w:bCs/>
                <w:iCs/>
              </w:rPr>
            </w:pPr>
            <w:r w:rsidRPr="002036D0">
              <w:rPr>
                <w:rFonts w:ascii="Arial" w:hAnsi="Arial" w:cs="Arial"/>
                <w:bCs/>
                <w:iCs/>
              </w:rPr>
              <w:t>The relevant Schedule 1 condition in the Data Protection Act 2018 is </w:t>
            </w:r>
            <w:hyperlink r:id="rId61"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0A2E3455" w14:textId="77777777" w:rsidR="000C2124" w:rsidRPr="00BB4522" w:rsidRDefault="000C2124" w:rsidP="000C2124">
            <w:pPr>
              <w:spacing w:before="200"/>
              <w:rPr>
                <w:rFonts w:ascii="Arial" w:hAnsi="Arial" w:cs="Arial"/>
                <w:b/>
                <w:iCs/>
              </w:rPr>
            </w:pPr>
          </w:p>
          <w:p w14:paraId="07F5394C" w14:textId="77777777" w:rsidR="000C2124" w:rsidRDefault="000C2124" w:rsidP="000C2124">
            <w:pPr>
              <w:spacing w:before="200"/>
              <w:rPr>
                <w:rFonts w:ascii="Arial" w:hAnsi="Arial" w:cs="Arial"/>
                <w:b/>
                <w:iCs/>
              </w:rPr>
            </w:pPr>
          </w:p>
        </w:tc>
      </w:tr>
      <w:tr w:rsidR="000C2124" w:rsidRPr="001A7932" w14:paraId="47AFD2DF" w14:textId="77777777" w:rsidTr="008D572E">
        <w:tc>
          <w:tcPr>
            <w:tcW w:w="1879" w:type="dxa"/>
            <w:shd w:val="clear" w:color="auto" w:fill="58585A"/>
            <w:vAlign w:val="center"/>
          </w:tcPr>
          <w:p w14:paraId="57EA78E3" w14:textId="299A6A29" w:rsidR="000C2124" w:rsidRDefault="000C2124" w:rsidP="000C2124">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592C837D" w14:textId="23E77319" w:rsidR="000C2124" w:rsidRDefault="000C2124" w:rsidP="000C2124">
            <w:pPr>
              <w:spacing w:before="200"/>
              <w:jc w:val="center"/>
              <w:rPr>
                <w:rFonts w:ascii="Arial" w:eastAsia="Calibri" w:hAnsi="Arial" w:cs="Arial"/>
                <w:bCs/>
              </w:rPr>
            </w:pPr>
            <w:r>
              <w:rPr>
                <w:rFonts w:ascii="Arial" w:eastAsia="Calibri" w:hAnsi="Arial" w:cs="Arial"/>
                <w:bCs/>
              </w:rPr>
              <w:t>[Y]</w:t>
            </w:r>
          </w:p>
        </w:tc>
        <w:tc>
          <w:tcPr>
            <w:tcW w:w="10431" w:type="dxa"/>
          </w:tcPr>
          <w:p w14:paraId="01375583" w14:textId="77777777" w:rsidR="000C2124" w:rsidRDefault="000C2124" w:rsidP="000C2124">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42D82462"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The VDPS is not a compensation scheme.</w:t>
            </w:r>
          </w:p>
          <w:p w14:paraId="78F89A5E"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It is a no-fault scheme.</w:t>
            </w:r>
          </w:p>
          <w:p w14:paraId="7446FA7C"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62046E71"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5F0DC794"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2EAE7380" w14:textId="77777777" w:rsidR="000C2124" w:rsidRPr="00227D5C" w:rsidRDefault="000C2124" w:rsidP="000C2124">
            <w:pPr>
              <w:spacing w:before="200"/>
              <w:rPr>
                <w:rFonts w:ascii="Arial" w:hAnsi="Arial" w:cs="Arial"/>
                <w:bCs/>
                <w:iCs/>
              </w:rPr>
            </w:pPr>
            <w:r>
              <w:rPr>
                <w:rFonts w:ascii="Arial" w:hAnsi="Arial" w:cs="Arial"/>
                <w:bCs/>
                <w:iCs/>
              </w:rPr>
              <w:t>You can find more information here:</w:t>
            </w:r>
            <w:r>
              <w:t xml:space="preserve"> </w:t>
            </w:r>
            <w:hyperlink r:id="rId62"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7591BD34" w14:textId="77777777" w:rsidR="000C2124" w:rsidRDefault="000C2124" w:rsidP="000C2124">
            <w:pPr>
              <w:spacing w:before="200"/>
              <w:rPr>
                <w:rFonts w:ascii="Arial" w:hAnsi="Arial" w:cs="Arial"/>
                <w:b/>
                <w:iCs/>
              </w:rPr>
            </w:pPr>
            <w:r w:rsidRPr="00BB4522">
              <w:rPr>
                <w:rFonts w:ascii="Arial" w:hAnsi="Arial" w:cs="Arial"/>
                <w:b/>
                <w:iCs/>
              </w:rPr>
              <w:t xml:space="preserve">Legal Basis – </w:t>
            </w:r>
          </w:p>
          <w:p w14:paraId="1BBD4940" w14:textId="73146D92" w:rsidR="000C2124" w:rsidRDefault="000C2124" w:rsidP="000C2124">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r w:rsidR="00514D8C" w:rsidRPr="001A7932" w14:paraId="6932649B" w14:textId="77777777" w:rsidTr="000E6670">
        <w:tc>
          <w:tcPr>
            <w:tcW w:w="1879" w:type="dxa"/>
            <w:shd w:val="clear" w:color="auto" w:fill="58585A"/>
          </w:tcPr>
          <w:p w14:paraId="350FA697" w14:textId="77777777" w:rsidR="00514D8C" w:rsidRDefault="00514D8C" w:rsidP="00514D8C">
            <w:pPr>
              <w:spacing w:before="200"/>
              <w:jc w:val="center"/>
              <w:rPr>
                <w:rFonts w:ascii="Arial" w:eastAsia="Calibri" w:hAnsi="Arial" w:cs="Arial"/>
                <w:b/>
                <w:bCs/>
                <w:color w:val="FFFFFF" w:themeColor="background1"/>
              </w:rPr>
            </w:pPr>
          </w:p>
          <w:p w14:paraId="3476CFBD" w14:textId="77777777" w:rsidR="00514D8C" w:rsidRDefault="00514D8C" w:rsidP="00514D8C">
            <w:pPr>
              <w:spacing w:before="200"/>
              <w:jc w:val="center"/>
              <w:rPr>
                <w:rFonts w:ascii="Arial" w:eastAsia="Calibri" w:hAnsi="Arial" w:cs="Arial"/>
                <w:b/>
                <w:bCs/>
                <w:color w:val="FFFFFF" w:themeColor="background1"/>
              </w:rPr>
            </w:pPr>
          </w:p>
          <w:p w14:paraId="4D0C5A2E" w14:textId="77777777" w:rsidR="00514D8C" w:rsidRDefault="00514D8C" w:rsidP="00514D8C">
            <w:pPr>
              <w:spacing w:before="200"/>
              <w:jc w:val="center"/>
              <w:rPr>
                <w:rFonts w:ascii="Arial" w:eastAsia="Calibri" w:hAnsi="Arial" w:cs="Arial"/>
                <w:b/>
                <w:bCs/>
                <w:color w:val="FFFFFF" w:themeColor="background1"/>
              </w:rPr>
            </w:pPr>
          </w:p>
          <w:p w14:paraId="5850DB10" w14:textId="6DEC6C5A" w:rsidR="00514D8C" w:rsidRDefault="00514D8C" w:rsidP="00514D8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Microsoft Forms</w:t>
            </w:r>
          </w:p>
        </w:tc>
        <w:tc>
          <w:tcPr>
            <w:tcW w:w="1928" w:type="dxa"/>
          </w:tcPr>
          <w:p w14:paraId="2205AA24" w14:textId="77777777" w:rsidR="00514D8C" w:rsidRDefault="00514D8C" w:rsidP="00514D8C">
            <w:pPr>
              <w:spacing w:before="200"/>
              <w:jc w:val="center"/>
              <w:rPr>
                <w:rFonts w:ascii="Arial" w:eastAsia="Calibri" w:hAnsi="Arial" w:cs="Arial"/>
                <w:bCs/>
              </w:rPr>
            </w:pPr>
          </w:p>
          <w:p w14:paraId="4E5CDADA" w14:textId="77777777" w:rsidR="00514D8C" w:rsidRDefault="00514D8C" w:rsidP="00514D8C">
            <w:pPr>
              <w:spacing w:before="200"/>
              <w:jc w:val="center"/>
              <w:rPr>
                <w:rFonts w:ascii="Arial" w:eastAsia="Calibri" w:hAnsi="Arial" w:cs="Arial"/>
                <w:bCs/>
              </w:rPr>
            </w:pPr>
          </w:p>
          <w:p w14:paraId="5B44CABD" w14:textId="77777777" w:rsidR="00514D8C" w:rsidRDefault="00514D8C" w:rsidP="00514D8C">
            <w:pPr>
              <w:spacing w:before="200"/>
              <w:jc w:val="center"/>
              <w:rPr>
                <w:rFonts w:ascii="Arial" w:eastAsia="Calibri" w:hAnsi="Arial" w:cs="Arial"/>
                <w:bCs/>
              </w:rPr>
            </w:pPr>
          </w:p>
          <w:p w14:paraId="30F0D5C5" w14:textId="7922A3ED" w:rsidR="00514D8C" w:rsidRDefault="00514D8C" w:rsidP="00514D8C">
            <w:pPr>
              <w:spacing w:before="200"/>
              <w:jc w:val="center"/>
              <w:rPr>
                <w:rFonts w:ascii="Arial" w:eastAsia="Calibri" w:hAnsi="Arial" w:cs="Arial"/>
                <w:bCs/>
              </w:rPr>
            </w:pPr>
            <w:r>
              <w:rPr>
                <w:rFonts w:ascii="Arial" w:eastAsia="Calibri" w:hAnsi="Arial" w:cs="Arial"/>
                <w:bCs/>
              </w:rPr>
              <w:t>[Y]</w:t>
            </w:r>
          </w:p>
        </w:tc>
        <w:tc>
          <w:tcPr>
            <w:tcW w:w="10431" w:type="dxa"/>
          </w:tcPr>
          <w:p w14:paraId="40F7B12F" w14:textId="77777777" w:rsidR="00514D8C" w:rsidRDefault="00514D8C" w:rsidP="00514D8C">
            <w:pPr>
              <w:spacing w:before="200"/>
              <w:rPr>
                <w:rFonts w:ascii="Arial" w:hAnsi="Arial" w:cs="Arial"/>
                <w:bCs/>
                <w:iCs/>
              </w:rPr>
            </w:pPr>
            <w:r>
              <w:rPr>
                <w:rFonts w:ascii="Arial" w:hAnsi="Arial" w:cs="Arial"/>
                <w:b/>
                <w:iCs/>
              </w:rPr>
              <w:t xml:space="preserve">Purpose – </w:t>
            </w:r>
            <w:r>
              <w:rPr>
                <w:rFonts w:ascii="Arial" w:hAnsi="Arial" w:cs="Arial"/>
                <w:bCs/>
                <w:iCs/>
              </w:rPr>
              <w:t xml:space="preserve">The practice uses Microsoft Forms to collect regular patient feedback after patients have attended an appointment, this is also known as the Friends and Family Test. </w:t>
            </w:r>
          </w:p>
          <w:p w14:paraId="79553C1A" w14:textId="77777777" w:rsidR="00514D8C" w:rsidRDefault="00514D8C" w:rsidP="00514D8C">
            <w:pPr>
              <w:spacing w:before="200"/>
              <w:rPr>
                <w:rFonts w:ascii="Arial" w:hAnsi="Arial" w:cs="Arial"/>
                <w:bCs/>
                <w:iCs/>
              </w:rPr>
            </w:pPr>
            <w:r w:rsidRPr="008A6EA5">
              <w:rPr>
                <w:rFonts w:ascii="Arial" w:hAnsi="Arial" w:cs="Arial"/>
                <w:bCs/>
                <w:iCs/>
              </w:rPr>
              <w:t xml:space="preserve">Microsoft Forms on the </w:t>
            </w:r>
            <w:proofErr w:type="spellStart"/>
            <w:r w:rsidRPr="008A6EA5">
              <w:rPr>
                <w:rFonts w:ascii="Arial" w:hAnsi="Arial" w:cs="Arial"/>
                <w:bCs/>
                <w:iCs/>
              </w:rPr>
              <w:t>NHSmail</w:t>
            </w:r>
            <w:proofErr w:type="spellEnd"/>
            <w:r w:rsidRPr="008A6EA5">
              <w:rPr>
                <w:rFonts w:ascii="Arial" w:hAnsi="Arial" w:cs="Arial"/>
                <w:bCs/>
                <w:iCs/>
              </w:rPr>
              <w:t xml:space="preserve"> (Office 365) platform is built to comply with UK GDPR and Data Protection Act 2018 requirements. It ensures enterprise-grade security with data encrypted both in transit and at rest.</w:t>
            </w:r>
          </w:p>
          <w:p w14:paraId="55EF9E17" w14:textId="77777777" w:rsidR="00514D8C" w:rsidRDefault="00514D8C" w:rsidP="00514D8C">
            <w:pPr>
              <w:spacing w:before="200"/>
              <w:rPr>
                <w:rFonts w:ascii="Arial" w:hAnsi="Arial" w:cs="Arial"/>
                <w:bCs/>
                <w:iCs/>
              </w:rPr>
            </w:pPr>
            <w:r w:rsidRPr="005C20D1">
              <w:rPr>
                <w:rFonts w:ascii="Arial" w:hAnsi="Arial" w:cs="Arial"/>
                <w:bCs/>
                <w:iCs/>
              </w:rPr>
              <w:t xml:space="preserve">These forms are intended to be </w:t>
            </w:r>
            <w:proofErr w:type="gramStart"/>
            <w:r w:rsidRPr="005C20D1">
              <w:rPr>
                <w:rFonts w:ascii="Arial" w:hAnsi="Arial" w:cs="Arial"/>
                <w:bCs/>
                <w:iCs/>
              </w:rPr>
              <w:t>anonymous</w:t>
            </w:r>
            <w:proofErr w:type="gramEnd"/>
            <w:r w:rsidRPr="005C20D1">
              <w:rPr>
                <w:rFonts w:ascii="Arial" w:hAnsi="Arial" w:cs="Arial"/>
                <w:bCs/>
                <w:iCs/>
              </w:rPr>
              <w:t xml:space="preserve"> and we will not ask for patient identifiable special category data as part of this questionnaire, but patients who share personal details give their explicit consent for processing this data when choosing to submit the feedback form.  </w:t>
            </w:r>
          </w:p>
          <w:p w14:paraId="6490C0E1" w14:textId="77777777" w:rsidR="00514D8C" w:rsidRDefault="00514D8C" w:rsidP="00514D8C">
            <w:pPr>
              <w:spacing w:before="200"/>
              <w:rPr>
                <w:rFonts w:ascii="Arial" w:hAnsi="Arial" w:cs="Arial"/>
                <w:b/>
                <w:iCs/>
              </w:rPr>
            </w:pPr>
            <w:r w:rsidRPr="00BB4522">
              <w:rPr>
                <w:rFonts w:ascii="Arial" w:hAnsi="Arial" w:cs="Arial"/>
                <w:b/>
                <w:iCs/>
              </w:rPr>
              <w:t xml:space="preserve">Legal Basis – </w:t>
            </w:r>
          </w:p>
          <w:p w14:paraId="2245C20E" w14:textId="2044607E" w:rsidR="00514D8C" w:rsidRDefault="00514D8C" w:rsidP="00514D8C">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1E8BD515" w14:textId="77777777" w:rsidR="000606E9" w:rsidRDefault="000606E9" w:rsidP="000606E9">
      <w:pPr>
        <w:spacing w:before="200"/>
        <w:rPr>
          <w:rFonts w:ascii="Arial" w:hAnsi="Arial" w:cs="Arial"/>
          <w:color w:val="58585A"/>
        </w:rPr>
        <w:sectPr w:rsidR="000606E9" w:rsidSect="00194764">
          <w:headerReference w:type="default" r:id="rId63"/>
          <w:footerReference w:type="default" r:id="rId64"/>
          <w:pgSz w:w="16838" w:h="11906" w:orient="landscape"/>
          <w:pgMar w:top="1440" w:right="1440" w:bottom="1440" w:left="1440" w:header="708" w:footer="708" w:gutter="0"/>
          <w:pgNumType w:start="1"/>
          <w:cols w:space="708"/>
          <w:docGrid w:linePitch="360"/>
        </w:sectPr>
      </w:pPr>
    </w:p>
    <w:p w14:paraId="757A3AC7" w14:textId="77777777" w:rsidR="00AD2B54" w:rsidRDefault="00AD2B54"/>
    <w:sectPr w:rsidR="00AD2B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496B" w14:textId="77777777" w:rsidR="00F65579" w:rsidRDefault="00F65579">
      <w:pPr>
        <w:spacing w:after="0" w:line="240" w:lineRule="auto"/>
      </w:pPr>
      <w:r>
        <w:separator/>
      </w:r>
    </w:p>
  </w:endnote>
  <w:endnote w:type="continuationSeparator" w:id="0">
    <w:p w14:paraId="404B5842" w14:textId="77777777" w:rsidR="00F65579" w:rsidRDefault="00F65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7647" w14:textId="77777777" w:rsidR="00AD2B54" w:rsidRPr="007E13AF" w:rsidRDefault="000606E9"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718150FD" w14:textId="77777777" w:rsidR="00AD2B54" w:rsidRPr="007E13AF" w:rsidRDefault="000606E9"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B9CF" w14:textId="77777777" w:rsidR="00F65579" w:rsidRDefault="00F65579">
      <w:pPr>
        <w:spacing w:after="0" w:line="240" w:lineRule="auto"/>
      </w:pPr>
      <w:r>
        <w:separator/>
      </w:r>
    </w:p>
  </w:footnote>
  <w:footnote w:type="continuationSeparator" w:id="0">
    <w:p w14:paraId="5EAB2D9E" w14:textId="77777777" w:rsidR="00F65579" w:rsidRDefault="00F65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74B0" w14:textId="77777777" w:rsidR="00AD2B54" w:rsidRDefault="000606E9">
    <w:pPr>
      <w:pStyle w:val="Header"/>
    </w:pPr>
    <w:r>
      <w:rPr>
        <w:noProof/>
        <w:lang w:eastAsia="en-GB"/>
      </w:rPr>
      <w:drawing>
        <wp:anchor distT="0" distB="0" distL="114300" distR="114300" simplePos="0" relativeHeight="251660288" behindDoc="0" locked="0" layoutInCell="1" allowOverlap="1" wp14:anchorId="677C18F8" wp14:editId="1ED6D590">
          <wp:simplePos x="0" y="0"/>
          <wp:positionH relativeFrom="column">
            <wp:posOffset>-257175</wp:posOffset>
          </wp:positionH>
          <wp:positionV relativeFrom="paragraph">
            <wp:posOffset>-211456</wp:posOffset>
          </wp:positionV>
          <wp:extent cx="2524670" cy="50482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32CBA545" wp14:editId="49900522">
          <wp:simplePos x="0" y="0"/>
          <wp:positionH relativeFrom="column">
            <wp:posOffset>8385175</wp:posOffset>
          </wp:positionH>
          <wp:positionV relativeFrom="paragraph">
            <wp:posOffset>-212937</wp:posOffset>
          </wp:positionV>
          <wp:extent cx="1003300" cy="406400"/>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5355132">
    <w:abstractNumId w:val="3"/>
  </w:num>
  <w:num w:numId="2" w16cid:durableId="593825928">
    <w:abstractNumId w:val="15"/>
  </w:num>
  <w:num w:numId="3" w16cid:durableId="1855653319">
    <w:abstractNumId w:val="8"/>
  </w:num>
  <w:num w:numId="4" w16cid:durableId="1771463865">
    <w:abstractNumId w:val="5"/>
  </w:num>
  <w:num w:numId="5" w16cid:durableId="1108037605">
    <w:abstractNumId w:val="1"/>
  </w:num>
  <w:num w:numId="6" w16cid:durableId="107237409">
    <w:abstractNumId w:val="11"/>
  </w:num>
  <w:num w:numId="7" w16cid:durableId="1503425000">
    <w:abstractNumId w:val="10"/>
  </w:num>
  <w:num w:numId="8" w16cid:durableId="1099133546">
    <w:abstractNumId w:val="9"/>
  </w:num>
  <w:num w:numId="9" w16cid:durableId="1402563514">
    <w:abstractNumId w:val="12"/>
  </w:num>
  <w:num w:numId="10" w16cid:durableId="1492913653">
    <w:abstractNumId w:val="16"/>
  </w:num>
  <w:num w:numId="11" w16cid:durableId="142046149">
    <w:abstractNumId w:val="6"/>
  </w:num>
  <w:num w:numId="12" w16cid:durableId="1238831071">
    <w:abstractNumId w:val="4"/>
  </w:num>
  <w:num w:numId="13" w16cid:durableId="1109163334">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6E9"/>
    <w:rsid w:val="000606E9"/>
    <w:rsid w:val="00066EBF"/>
    <w:rsid w:val="000C2124"/>
    <w:rsid w:val="0011277E"/>
    <w:rsid w:val="0017582A"/>
    <w:rsid w:val="00186A89"/>
    <w:rsid w:val="001A2D0C"/>
    <w:rsid w:val="002654FC"/>
    <w:rsid w:val="00271C30"/>
    <w:rsid w:val="00403522"/>
    <w:rsid w:val="004B0C9B"/>
    <w:rsid w:val="00514D8C"/>
    <w:rsid w:val="00547272"/>
    <w:rsid w:val="006F22F3"/>
    <w:rsid w:val="00761283"/>
    <w:rsid w:val="00870FAF"/>
    <w:rsid w:val="00A13CA7"/>
    <w:rsid w:val="00AD2B54"/>
    <w:rsid w:val="00B26C45"/>
    <w:rsid w:val="00B934CD"/>
    <w:rsid w:val="00BA340D"/>
    <w:rsid w:val="00BE571B"/>
    <w:rsid w:val="00D8503D"/>
    <w:rsid w:val="00DA173F"/>
    <w:rsid w:val="00E944C6"/>
    <w:rsid w:val="00EA3009"/>
    <w:rsid w:val="00EF4E59"/>
    <w:rsid w:val="00F65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9E03"/>
  <w15:chartTrackingRefBased/>
  <w15:docId w15:val="{449AC7DB-F1F3-4993-BC4E-37F86D0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E9"/>
    <w:pPr>
      <w:spacing w:after="200" w:line="276" w:lineRule="auto"/>
    </w:pPr>
  </w:style>
  <w:style w:type="paragraph" w:styleId="Heading1">
    <w:name w:val="heading 1"/>
    <w:basedOn w:val="Normal"/>
    <w:next w:val="Normal"/>
    <w:link w:val="Heading1Char"/>
    <w:uiPriority w:val="9"/>
    <w:qFormat/>
    <w:rsid w:val="000606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E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60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6E9"/>
  </w:style>
  <w:style w:type="paragraph" w:styleId="Footer">
    <w:name w:val="footer"/>
    <w:basedOn w:val="Normal"/>
    <w:link w:val="FooterChar"/>
    <w:uiPriority w:val="99"/>
    <w:unhideWhenUsed/>
    <w:rsid w:val="00060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6E9"/>
  </w:style>
  <w:style w:type="character" w:styleId="Hyperlink">
    <w:name w:val="Hyperlink"/>
    <w:basedOn w:val="DefaultParagraphFont"/>
    <w:uiPriority w:val="99"/>
    <w:unhideWhenUsed/>
    <w:rsid w:val="000606E9"/>
    <w:rPr>
      <w:color w:val="0563C1" w:themeColor="hyperlink"/>
      <w:u w:val="single"/>
    </w:rPr>
  </w:style>
  <w:style w:type="paragraph" w:customStyle="1" w:styleId="Default">
    <w:name w:val="Default"/>
    <w:rsid w:val="000606E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60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06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606E9"/>
    <w:pPr>
      <w:spacing w:after="0" w:line="240" w:lineRule="auto"/>
    </w:pPr>
  </w:style>
  <w:style w:type="paragraph" w:styleId="ListParagraph">
    <w:name w:val="List Paragraph"/>
    <w:basedOn w:val="Normal"/>
    <w:uiPriority w:val="34"/>
    <w:qFormat/>
    <w:rsid w:val="000606E9"/>
    <w:pPr>
      <w:ind w:left="720"/>
      <w:contextualSpacing/>
    </w:pPr>
  </w:style>
  <w:style w:type="character" w:styleId="Strong">
    <w:name w:val="Strong"/>
    <w:basedOn w:val="DefaultParagraphFont"/>
    <w:uiPriority w:val="22"/>
    <w:qFormat/>
    <w:rsid w:val="000606E9"/>
    <w:rPr>
      <w:b/>
      <w:bCs/>
    </w:rPr>
  </w:style>
  <w:style w:type="character" w:styleId="Emphasis">
    <w:name w:val="Emphasis"/>
    <w:basedOn w:val="DefaultParagraphFont"/>
    <w:uiPriority w:val="20"/>
    <w:qFormat/>
    <w:rsid w:val="000606E9"/>
    <w:rPr>
      <w:i/>
      <w:iCs/>
    </w:rPr>
  </w:style>
  <w:style w:type="character" w:styleId="UnresolvedMention">
    <w:name w:val="Unresolved Mention"/>
    <w:basedOn w:val="DefaultParagraphFont"/>
    <w:uiPriority w:val="99"/>
    <w:semiHidden/>
    <w:unhideWhenUsed/>
    <w:rsid w:val="00EA3009"/>
    <w:rPr>
      <w:color w:val="605E5C"/>
      <w:shd w:val="clear" w:color="auto" w:fill="E1DFDD"/>
    </w:rPr>
  </w:style>
  <w:style w:type="character" w:styleId="FollowedHyperlink">
    <w:name w:val="FollowedHyperlink"/>
    <w:basedOn w:val="DefaultParagraphFont"/>
    <w:uiPriority w:val="99"/>
    <w:semiHidden/>
    <w:unhideWhenUsed/>
    <w:rsid w:val="00066EBF"/>
    <w:rPr>
      <w:color w:val="954F72" w:themeColor="followedHyperlink"/>
      <w:u w:val="single"/>
    </w:rPr>
  </w:style>
  <w:style w:type="paragraph" w:styleId="CommentText">
    <w:name w:val="annotation text"/>
    <w:basedOn w:val="Normal"/>
    <w:link w:val="CommentTextChar"/>
    <w:uiPriority w:val="99"/>
    <w:semiHidden/>
    <w:unhideWhenUsed/>
    <w:rsid w:val="00066EBF"/>
    <w:pPr>
      <w:spacing w:line="240" w:lineRule="auto"/>
    </w:pPr>
    <w:rPr>
      <w:sz w:val="20"/>
      <w:szCs w:val="20"/>
    </w:rPr>
  </w:style>
  <w:style w:type="character" w:customStyle="1" w:styleId="CommentTextChar">
    <w:name w:val="Comment Text Char"/>
    <w:basedOn w:val="DefaultParagraphFont"/>
    <w:link w:val="CommentText"/>
    <w:uiPriority w:val="99"/>
    <w:semiHidden/>
    <w:rsid w:val="00066EBF"/>
    <w:rPr>
      <w:sz w:val="20"/>
      <w:szCs w:val="20"/>
    </w:rPr>
  </w:style>
  <w:style w:type="paragraph" w:styleId="CommentSubject">
    <w:name w:val="annotation subject"/>
    <w:basedOn w:val="CommentText"/>
    <w:next w:val="CommentText"/>
    <w:link w:val="CommentSubjectChar"/>
    <w:uiPriority w:val="99"/>
    <w:semiHidden/>
    <w:unhideWhenUsed/>
    <w:rsid w:val="00066EBF"/>
    <w:rPr>
      <w:b/>
      <w:bCs/>
    </w:rPr>
  </w:style>
  <w:style w:type="character" w:customStyle="1" w:styleId="CommentSubjectChar">
    <w:name w:val="Comment Subject Char"/>
    <w:basedOn w:val="CommentTextChar"/>
    <w:link w:val="CommentSubject"/>
    <w:uiPriority w:val="99"/>
    <w:semiHidden/>
    <w:rsid w:val="0006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792933">
      <w:bodyDiv w:val="1"/>
      <w:marLeft w:val="0"/>
      <w:marRight w:val="0"/>
      <w:marTop w:val="0"/>
      <w:marBottom w:val="0"/>
      <w:divBdr>
        <w:top w:val="none" w:sz="0" w:space="0" w:color="auto"/>
        <w:left w:val="none" w:sz="0" w:space="0" w:color="auto"/>
        <w:bottom w:val="none" w:sz="0" w:space="0" w:color="auto"/>
        <w:right w:val="none" w:sz="0" w:space="0" w:color="auto"/>
      </w:divBdr>
    </w:div>
    <w:div w:id="15417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help/support/terminal-illness/planning-ahead/advance-care-planning" TargetMode="External"/><Relationship Id="rId50" Type="http://schemas.openxmlformats.org/officeDocument/2006/relationships/hyperlink" Target="https://www.bma.org.uk/pay-and-contracts/fees/why-doctors-charge-fees/why-does-my-doctor-charge-fees" TargetMode="External"/><Relationship Id="rId55" Type="http://schemas.openxmlformats.org/officeDocument/2006/relationships/hyperlink" Target="https://digital.nhs.uk/about-nhs-digital/corporate-information-and-documents/directions-and-data-provision-notices/secretary-of-state-directions/covid-19-public-health-directions-2020" TargetMode="External"/><Relationship Id="rId63" Type="http://schemas.openxmlformats.org/officeDocument/2006/relationships/header" Target="head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www.somersetft.nhs.uk/" TargetMode="External"/><Relationship Id="rId54" Type="http://schemas.openxmlformats.org/officeDocument/2006/relationships/hyperlink" Target="https://www.opensafely.org/" TargetMode="External"/><Relationship Id="rId62" Type="http://schemas.openxmlformats.org/officeDocument/2006/relationships/hyperlink" Target="https://www.nhsbsa.nhs.uk/vaccine-damage-payment-scheme-vd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www.gov.uk/government/publications/code-of-data-matching-practice-for-national-fraud-initiative"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hyperlink" Target="https://ico.org.uk/for-organisations/uk-gdpr-guidance-and-resources/lawful-basis/a-guide-to-lawful-basis/legal-obligatio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mariecurie.org.uk/privacy/security" TargetMode="External"/><Relationship Id="rId57" Type="http://schemas.openxmlformats.org/officeDocument/2006/relationships/hyperlink" Target="https://www.legislation.gov.uk/ukpga/2024/21/section/53" TargetMode="External"/><Relationship Id="rId61" Type="http://schemas.openxmlformats.org/officeDocument/2006/relationships/hyperlink" Target="https://www.legislation.gov.uk/ukpga/2018/12/schedule/1/part/2/enacted"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cqc.org.uk/about-us/our-policies/privacy-statement" TargetMode="External"/><Relationship Id="rId52" Type="http://schemas.openxmlformats.org/officeDocument/2006/relationships/hyperlink" Target="https://digital.nhs.uk/services/nhs-app/nhs-app-guidance-for-gp-practices/guidance-on-nhs-app-features/online-access-to-gp-health-records" TargetMode="External"/><Relationship Id="rId60" Type="http://schemas.openxmlformats.org/officeDocument/2006/relationships/hyperlink" Target="https://www.legislation.gov.uk/eur/2016/679/article/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8" Type="http://schemas.openxmlformats.org/officeDocument/2006/relationships/hyperlink" Target="https://www.mariecurie.org.uk/privacy" TargetMode="External"/><Relationship Id="rId56" Type="http://schemas.openxmlformats.org/officeDocument/2006/relationships/hyperlink" Target="https://transform.england.nhs.uk/information-governance/guidance/sharing-information-relating-to-infected-blood-compensation-authority-claims/" TargetMode="External"/><Relationship Id="rId64" Type="http://schemas.openxmlformats.org/officeDocument/2006/relationships/footer" Target="foot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lalu.co.uk/privacy/"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symphonyenquiries@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marketing.lumiradx.com/acton/ct/43860/s-0072-2105/Bct/l-00a8/l-00a8:3e6/ct1_0/1/lu?sid=TV2%3Abj38mn3Yv" TargetMode="External"/><Relationship Id="rId59" Type="http://schemas.openxmlformats.org/officeDocument/2006/relationships/hyperlink" Target="https://www.legislation.gov.uk/eur/2016/679/article/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11543</Words>
  <Characters>65800</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2026-07-03T11:24:00Z</dcterms:created>
  <dcterms:modified xsi:type="dcterms:W3CDTF">2026-07-03T11:24:00Z</dcterms:modified>
</cp:coreProperties>
</file>